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25" w:rsidRPr="00D247A7" w:rsidRDefault="00F10C25">
      <w:pPr>
        <w:spacing w:before="8" w:after="0" w:line="150" w:lineRule="exact"/>
        <w:rPr>
          <w:sz w:val="15"/>
          <w:szCs w:val="15"/>
        </w:rPr>
      </w:pPr>
    </w:p>
    <w:p w:rsidR="00601BA3" w:rsidRPr="00D247A7" w:rsidRDefault="00601BA3" w:rsidP="00601BA3">
      <w:pPr>
        <w:spacing w:before="31" w:after="0" w:line="240" w:lineRule="auto"/>
        <w:ind w:left="4900" w:right="4801"/>
        <w:jc w:val="center"/>
        <w:rPr>
          <w:rFonts w:eastAsia="Times New Roman" w:cs="Times New Roman"/>
          <w:sz w:val="24"/>
        </w:rPr>
      </w:pPr>
      <w:r w:rsidRPr="00D247A7">
        <w:rPr>
          <w:rFonts w:eastAsia="Times New Roman" w:cs="Times New Roman"/>
          <w:b/>
          <w:bCs/>
          <w:sz w:val="24"/>
        </w:rPr>
        <w:t>Co</w:t>
      </w:r>
      <w:r w:rsidRPr="00D247A7">
        <w:rPr>
          <w:rFonts w:eastAsia="Times New Roman" w:cs="Times New Roman"/>
          <w:b/>
          <w:bCs/>
          <w:spacing w:val="-1"/>
          <w:sz w:val="24"/>
        </w:rPr>
        <w:t>mm</w:t>
      </w:r>
      <w:r w:rsidRPr="00D247A7">
        <w:rPr>
          <w:rFonts w:eastAsia="Times New Roman" w:cs="Times New Roman"/>
          <w:b/>
          <w:bCs/>
          <w:spacing w:val="1"/>
          <w:sz w:val="24"/>
        </w:rPr>
        <w:t>o</w:t>
      </w:r>
      <w:r w:rsidRPr="00D247A7">
        <w:rPr>
          <w:rFonts w:eastAsia="Times New Roman" w:cs="Times New Roman"/>
          <w:b/>
          <w:bCs/>
          <w:sz w:val="24"/>
        </w:rPr>
        <w:t>n</w:t>
      </w:r>
      <w:r w:rsidRPr="00D247A7">
        <w:rPr>
          <w:rFonts w:eastAsia="Times New Roman" w:cs="Times New Roman"/>
          <w:b/>
          <w:bCs/>
          <w:spacing w:val="-9"/>
          <w:sz w:val="24"/>
        </w:rPr>
        <w:t xml:space="preserve"> </w:t>
      </w:r>
      <w:r w:rsidRPr="00D247A7">
        <w:rPr>
          <w:rFonts w:eastAsia="Times New Roman" w:cs="Times New Roman"/>
          <w:b/>
          <w:bCs/>
          <w:sz w:val="24"/>
        </w:rPr>
        <w:t>Rubric</w:t>
      </w:r>
      <w:r w:rsidRPr="00D247A7">
        <w:rPr>
          <w:rFonts w:eastAsia="Times New Roman" w:cs="Times New Roman"/>
          <w:b/>
          <w:bCs/>
          <w:spacing w:val="-7"/>
          <w:sz w:val="24"/>
        </w:rPr>
        <w:t xml:space="preserve"> </w:t>
      </w:r>
      <w:r w:rsidRPr="00D247A7">
        <w:rPr>
          <w:rFonts w:eastAsia="Times New Roman" w:cs="Times New Roman"/>
          <w:b/>
          <w:bCs/>
          <w:sz w:val="24"/>
        </w:rPr>
        <w:t>Criteria</w:t>
      </w:r>
      <w:r w:rsidRPr="00D247A7">
        <w:rPr>
          <w:rFonts w:eastAsia="Times New Roman" w:cs="Times New Roman"/>
          <w:b/>
          <w:bCs/>
          <w:spacing w:val="-6"/>
          <w:sz w:val="24"/>
        </w:rPr>
        <w:t xml:space="preserve"> </w:t>
      </w:r>
      <w:r w:rsidRPr="00D247A7">
        <w:rPr>
          <w:rFonts w:eastAsia="Times New Roman" w:cs="Times New Roman"/>
          <w:b/>
          <w:bCs/>
          <w:sz w:val="24"/>
        </w:rPr>
        <w:t>for</w:t>
      </w:r>
      <w:r w:rsidRPr="00D247A7">
        <w:rPr>
          <w:rFonts w:eastAsia="Times New Roman" w:cs="Times New Roman"/>
          <w:b/>
          <w:bCs/>
          <w:spacing w:val="-3"/>
          <w:sz w:val="24"/>
        </w:rPr>
        <w:t xml:space="preserve"> </w:t>
      </w:r>
      <w:r w:rsidRPr="00D247A7">
        <w:rPr>
          <w:rFonts w:eastAsia="Times New Roman" w:cs="Times New Roman"/>
          <w:b/>
          <w:bCs/>
          <w:sz w:val="24"/>
        </w:rPr>
        <w:t>ITCO 498</w:t>
      </w:r>
    </w:p>
    <w:p w:rsidR="00601BA3" w:rsidRPr="00D247A7" w:rsidRDefault="00601BA3" w:rsidP="00601BA3">
      <w:pPr>
        <w:spacing w:before="60" w:after="60" w:line="240" w:lineRule="auto"/>
        <w:ind w:left="101" w:right="101"/>
        <w:rPr>
          <w:rFonts w:eastAsia="Calibri" w:cs="Calibri"/>
          <w:sz w:val="20"/>
          <w:szCs w:val="20"/>
        </w:rPr>
      </w:pPr>
      <w:r w:rsidRPr="00D247A7">
        <w:rPr>
          <w:rFonts w:eastAsia="Calibri" w:cs="Calibri"/>
          <w:b/>
          <w:bCs/>
          <w:sz w:val="20"/>
          <w:szCs w:val="20"/>
        </w:rPr>
        <w:t>Expectation</w:t>
      </w:r>
      <w:r w:rsidRPr="00D247A7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247A7">
        <w:rPr>
          <w:rFonts w:eastAsia="Calibri" w:cs="Calibri"/>
          <w:b/>
          <w:bCs/>
          <w:sz w:val="20"/>
          <w:szCs w:val="20"/>
        </w:rPr>
        <w:t>:</w:t>
      </w:r>
      <w:r w:rsidRPr="00D247A7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Stu</w:t>
      </w:r>
      <w:r w:rsidRPr="00D247A7">
        <w:rPr>
          <w:rFonts w:eastAsia="Calibri" w:cs="Calibri"/>
          <w:spacing w:val="-1"/>
          <w:sz w:val="20"/>
          <w:szCs w:val="20"/>
        </w:rPr>
        <w:t>d</w:t>
      </w:r>
      <w:r w:rsidRPr="00D247A7">
        <w:rPr>
          <w:rFonts w:eastAsia="Calibri" w:cs="Calibri"/>
          <w:sz w:val="20"/>
          <w:szCs w:val="20"/>
        </w:rPr>
        <w:t>ent</w:t>
      </w:r>
      <w:r w:rsidRPr="00D247A7">
        <w:rPr>
          <w:rFonts w:eastAsia="Calibri" w:cs="Calibri"/>
          <w:spacing w:val="1"/>
          <w:sz w:val="20"/>
          <w:szCs w:val="20"/>
        </w:rPr>
        <w:t xml:space="preserve"> </w:t>
      </w:r>
      <w:r w:rsidRPr="00D247A7">
        <w:rPr>
          <w:rFonts w:eastAsia="Calibri" w:cs="Calibri"/>
          <w:spacing w:val="-1"/>
          <w:sz w:val="20"/>
          <w:szCs w:val="20"/>
        </w:rPr>
        <w:t>wor</w:t>
      </w:r>
      <w:r w:rsidRPr="00D247A7">
        <w:rPr>
          <w:rFonts w:eastAsia="Calibri" w:cs="Calibri"/>
          <w:sz w:val="20"/>
          <w:szCs w:val="20"/>
        </w:rPr>
        <w:t>k at the</w:t>
      </w:r>
      <w:r w:rsidRPr="00D247A7">
        <w:rPr>
          <w:rFonts w:eastAsia="Calibri" w:cs="Calibri"/>
          <w:spacing w:val="-1"/>
          <w:sz w:val="20"/>
          <w:szCs w:val="20"/>
        </w:rPr>
        <w:t xml:space="preserve"> u</w:t>
      </w:r>
      <w:r w:rsidRPr="00D247A7">
        <w:rPr>
          <w:rFonts w:eastAsia="Calibri" w:cs="Calibri"/>
          <w:sz w:val="20"/>
          <w:szCs w:val="20"/>
        </w:rPr>
        <w:t>nde</w:t>
      </w:r>
      <w:r w:rsidRPr="00D247A7">
        <w:rPr>
          <w:rFonts w:eastAsia="Calibri" w:cs="Calibri"/>
          <w:spacing w:val="-1"/>
          <w:sz w:val="20"/>
          <w:szCs w:val="20"/>
        </w:rPr>
        <w:t>r</w:t>
      </w:r>
      <w:r w:rsidRPr="00D247A7">
        <w:rPr>
          <w:rFonts w:eastAsia="Calibri" w:cs="Calibri"/>
          <w:spacing w:val="1"/>
          <w:sz w:val="20"/>
          <w:szCs w:val="20"/>
        </w:rPr>
        <w:t>g</w:t>
      </w:r>
      <w:r w:rsidRPr="00D247A7">
        <w:rPr>
          <w:rFonts w:eastAsia="Calibri" w:cs="Calibri"/>
          <w:sz w:val="20"/>
          <w:szCs w:val="20"/>
        </w:rPr>
        <w:t>raduate</w:t>
      </w:r>
      <w:r w:rsidRPr="00D247A7">
        <w:rPr>
          <w:rFonts w:eastAsia="Calibri" w:cs="Calibri"/>
          <w:spacing w:val="-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level is expect</w:t>
      </w:r>
      <w:r w:rsidRPr="00D247A7">
        <w:rPr>
          <w:rFonts w:eastAsia="Calibri" w:cs="Calibri"/>
          <w:spacing w:val="-1"/>
          <w:sz w:val="20"/>
          <w:szCs w:val="20"/>
        </w:rPr>
        <w:t>e</w:t>
      </w:r>
      <w:r w:rsidRPr="00D247A7">
        <w:rPr>
          <w:rFonts w:eastAsia="Calibri" w:cs="Calibri"/>
          <w:sz w:val="20"/>
          <w:szCs w:val="20"/>
        </w:rPr>
        <w:t>d to</w:t>
      </w:r>
      <w:r w:rsidRPr="00D247A7">
        <w:rPr>
          <w:rFonts w:eastAsia="Calibri" w:cs="Calibri"/>
          <w:spacing w:val="-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f</w:t>
      </w:r>
      <w:r w:rsidRPr="00D247A7">
        <w:rPr>
          <w:rFonts w:eastAsia="Calibri" w:cs="Calibri"/>
          <w:spacing w:val="-1"/>
          <w:sz w:val="20"/>
          <w:szCs w:val="20"/>
        </w:rPr>
        <w:t>o</w:t>
      </w:r>
      <w:r w:rsidRPr="00D247A7">
        <w:rPr>
          <w:rFonts w:eastAsia="Calibri" w:cs="Calibri"/>
          <w:sz w:val="20"/>
          <w:szCs w:val="20"/>
        </w:rPr>
        <w:t xml:space="preserve">cus </w:t>
      </w:r>
      <w:r w:rsidRPr="00D247A7">
        <w:rPr>
          <w:rFonts w:eastAsia="Calibri" w:cs="Calibri"/>
          <w:spacing w:val="-1"/>
          <w:sz w:val="20"/>
          <w:szCs w:val="20"/>
        </w:rPr>
        <w:t>o</w:t>
      </w:r>
      <w:r w:rsidRPr="00D247A7">
        <w:rPr>
          <w:rFonts w:eastAsia="Calibri" w:cs="Calibri"/>
          <w:sz w:val="20"/>
          <w:szCs w:val="20"/>
        </w:rPr>
        <w:t>n</w:t>
      </w:r>
      <w:r w:rsidRPr="00D247A7">
        <w:rPr>
          <w:rFonts w:eastAsia="Calibri" w:cs="Calibri"/>
          <w:spacing w:val="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a</w:t>
      </w:r>
      <w:r w:rsidRPr="00D247A7">
        <w:rPr>
          <w:rFonts w:eastAsia="Calibri" w:cs="Calibri"/>
          <w:spacing w:val="-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bro</w:t>
      </w:r>
      <w:r w:rsidRPr="00D247A7">
        <w:rPr>
          <w:rFonts w:eastAsia="Calibri" w:cs="Calibri"/>
          <w:spacing w:val="-1"/>
          <w:sz w:val="20"/>
          <w:szCs w:val="20"/>
        </w:rPr>
        <w:t>a</w:t>
      </w:r>
      <w:r w:rsidRPr="00D247A7">
        <w:rPr>
          <w:rFonts w:eastAsia="Calibri" w:cs="Calibri"/>
          <w:sz w:val="20"/>
          <w:szCs w:val="20"/>
        </w:rPr>
        <w:t xml:space="preserve">d overview of </w:t>
      </w:r>
      <w:r w:rsidRPr="00D247A7">
        <w:rPr>
          <w:rFonts w:eastAsia="Calibri" w:cs="Calibri"/>
          <w:spacing w:val="-1"/>
          <w:sz w:val="20"/>
          <w:szCs w:val="20"/>
        </w:rPr>
        <w:t>a</w:t>
      </w:r>
      <w:r w:rsidRPr="00D247A7">
        <w:rPr>
          <w:rFonts w:eastAsia="Calibri" w:cs="Calibri"/>
          <w:sz w:val="20"/>
          <w:szCs w:val="20"/>
        </w:rPr>
        <w:t>n</w:t>
      </w:r>
      <w:r w:rsidRPr="00D247A7">
        <w:rPr>
          <w:rFonts w:eastAsia="Calibri" w:cs="Calibri"/>
          <w:spacing w:val="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academic di</w:t>
      </w:r>
      <w:r w:rsidRPr="00D247A7">
        <w:rPr>
          <w:rFonts w:eastAsia="Calibri" w:cs="Calibri"/>
          <w:spacing w:val="-2"/>
          <w:sz w:val="20"/>
          <w:szCs w:val="20"/>
        </w:rPr>
        <w:t>s</w:t>
      </w:r>
      <w:r w:rsidRPr="00D247A7">
        <w:rPr>
          <w:rFonts w:eastAsia="Calibri" w:cs="Calibri"/>
          <w:sz w:val="20"/>
          <w:szCs w:val="20"/>
        </w:rPr>
        <w:t xml:space="preserve">cipline, along with—where </w:t>
      </w:r>
      <w:r w:rsidRPr="00D247A7">
        <w:rPr>
          <w:rFonts w:eastAsia="Calibri" w:cs="Calibri"/>
          <w:spacing w:val="-1"/>
          <w:sz w:val="20"/>
          <w:szCs w:val="20"/>
        </w:rPr>
        <w:t>a</w:t>
      </w:r>
      <w:r w:rsidRPr="00D247A7">
        <w:rPr>
          <w:rFonts w:eastAsia="Calibri" w:cs="Calibri"/>
          <w:sz w:val="20"/>
          <w:szCs w:val="20"/>
        </w:rPr>
        <w:t>ppropriat</w:t>
      </w:r>
      <w:r w:rsidRPr="00D247A7">
        <w:rPr>
          <w:rFonts w:eastAsia="Calibri" w:cs="Calibri"/>
          <w:spacing w:val="-1"/>
          <w:sz w:val="20"/>
          <w:szCs w:val="20"/>
        </w:rPr>
        <w:t>e</w:t>
      </w:r>
      <w:r w:rsidRPr="00D247A7">
        <w:rPr>
          <w:rFonts w:eastAsia="Calibri" w:cs="Calibri"/>
          <w:sz w:val="20"/>
          <w:szCs w:val="20"/>
        </w:rPr>
        <w:t>— basic</w:t>
      </w:r>
      <w:r w:rsidRPr="00D247A7">
        <w:rPr>
          <w:rFonts w:eastAsia="Calibri" w:cs="Calibri"/>
          <w:spacing w:val="1"/>
          <w:sz w:val="20"/>
          <w:szCs w:val="20"/>
        </w:rPr>
        <w:t xml:space="preserve"> </w:t>
      </w:r>
      <w:r w:rsidRPr="00D247A7">
        <w:rPr>
          <w:rFonts w:eastAsia="Calibri" w:cs="Calibri"/>
          <w:spacing w:val="-1"/>
          <w:sz w:val="20"/>
          <w:szCs w:val="20"/>
        </w:rPr>
        <w:t>t</w:t>
      </w:r>
      <w:r w:rsidRPr="00D247A7">
        <w:rPr>
          <w:rFonts w:eastAsia="Calibri" w:cs="Calibri"/>
          <w:sz w:val="20"/>
          <w:szCs w:val="20"/>
        </w:rPr>
        <w:t>h</w:t>
      </w:r>
      <w:r w:rsidRPr="00D247A7">
        <w:rPr>
          <w:rFonts w:eastAsia="Calibri" w:cs="Calibri"/>
          <w:spacing w:val="-1"/>
          <w:sz w:val="20"/>
          <w:szCs w:val="20"/>
        </w:rPr>
        <w:t>e</w:t>
      </w:r>
      <w:r w:rsidRPr="00D247A7">
        <w:rPr>
          <w:rFonts w:eastAsia="Calibri" w:cs="Calibri"/>
          <w:sz w:val="20"/>
          <w:szCs w:val="20"/>
        </w:rPr>
        <w:t>o</w:t>
      </w:r>
      <w:r w:rsidRPr="00D247A7">
        <w:rPr>
          <w:rFonts w:eastAsia="Calibri" w:cs="Calibri"/>
          <w:spacing w:val="-1"/>
          <w:sz w:val="20"/>
          <w:szCs w:val="20"/>
        </w:rPr>
        <w:t>re</w:t>
      </w:r>
      <w:r w:rsidRPr="00D247A7">
        <w:rPr>
          <w:rFonts w:eastAsia="Calibri" w:cs="Calibri"/>
          <w:sz w:val="20"/>
          <w:szCs w:val="20"/>
        </w:rPr>
        <w:t>ti</w:t>
      </w:r>
      <w:r w:rsidRPr="00D247A7">
        <w:rPr>
          <w:rFonts w:eastAsia="Calibri" w:cs="Calibri"/>
          <w:spacing w:val="-1"/>
          <w:sz w:val="20"/>
          <w:szCs w:val="20"/>
        </w:rPr>
        <w:t>c</w:t>
      </w:r>
      <w:r w:rsidRPr="00D247A7">
        <w:rPr>
          <w:rFonts w:eastAsia="Calibri" w:cs="Calibri"/>
          <w:sz w:val="20"/>
          <w:szCs w:val="20"/>
        </w:rPr>
        <w:t>al frameworks</w:t>
      </w:r>
      <w:r w:rsidRPr="00D247A7">
        <w:rPr>
          <w:rFonts w:eastAsia="Calibri" w:cs="Calibri"/>
          <w:spacing w:val="-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of professional</w:t>
      </w:r>
      <w:r w:rsidRPr="00D247A7">
        <w:rPr>
          <w:rFonts w:eastAsia="Calibri" w:cs="Calibri"/>
          <w:spacing w:val="-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 xml:space="preserve">practices </w:t>
      </w:r>
      <w:r w:rsidRPr="00D247A7">
        <w:rPr>
          <w:rFonts w:eastAsia="Calibri" w:cs="Calibri"/>
          <w:spacing w:val="-1"/>
          <w:sz w:val="20"/>
          <w:szCs w:val="20"/>
        </w:rPr>
        <w:t>a</w:t>
      </w:r>
      <w:r w:rsidRPr="00D247A7">
        <w:rPr>
          <w:rFonts w:eastAsia="Calibri" w:cs="Calibri"/>
          <w:sz w:val="20"/>
          <w:szCs w:val="20"/>
        </w:rPr>
        <w:t>nd familiarity</w:t>
      </w:r>
      <w:r w:rsidRPr="00D247A7">
        <w:rPr>
          <w:rFonts w:eastAsia="Calibri" w:cs="Calibri"/>
          <w:spacing w:val="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with discipline‐specific</w:t>
      </w:r>
      <w:r w:rsidRPr="00D247A7">
        <w:rPr>
          <w:rFonts w:eastAsia="Calibri" w:cs="Calibri"/>
          <w:spacing w:val="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>t</w:t>
      </w:r>
      <w:r w:rsidRPr="00D247A7">
        <w:rPr>
          <w:rFonts w:eastAsia="Calibri" w:cs="Calibri"/>
          <w:spacing w:val="-1"/>
          <w:sz w:val="20"/>
          <w:szCs w:val="20"/>
        </w:rPr>
        <w:t>o</w:t>
      </w:r>
      <w:r w:rsidRPr="00D247A7">
        <w:rPr>
          <w:rFonts w:eastAsia="Calibri" w:cs="Calibri"/>
          <w:sz w:val="20"/>
          <w:szCs w:val="20"/>
        </w:rPr>
        <w:t>ols and</w:t>
      </w:r>
      <w:r w:rsidRPr="00D247A7">
        <w:rPr>
          <w:rFonts w:eastAsia="Calibri" w:cs="Calibri"/>
          <w:spacing w:val="-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 xml:space="preserve">their </w:t>
      </w:r>
      <w:r w:rsidRPr="00D247A7">
        <w:rPr>
          <w:rFonts w:eastAsia="Calibri" w:cs="Calibri"/>
          <w:spacing w:val="-1"/>
          <w:sz w:val="20"/>
          <w:szCs w:val="20"/>
        </w:rPr>
        <w:t>a</w:t>
      </w:r>
      <w:r w:rsidRPr="00D247A7">
        <w:rPr>
          <w:rFonts w:eastAsia="Calibri" w:cs="Calibri"/>
          <w:sz w:val="20"/>
          <w:szCs w:val="20"/>
        </w:rPr>
        <w:t>pplicat</w:t>
      </w:r>
      <w:r w:rsidRPr="00D247A7">
        <w:rPr>
          <w:rFonts w:eastAsia="Calibri" w:cs="Calibri"/>
          <w:spacing w:val="-2"/>
          <w:sz w:val="20"/>
          <w:szCs w:val="20"/>
        </w:rPr>
        <w:t>i</w:t>
      </w:r>
      <w:r w:rsidRPr="00D247A7">
        <w:rPr>
          <w:rFonts w:eastAsia="Calibri" w:cs="Calibri"/>
          <w:sz w:val="20"/>
          <w:szCs w:val="20"/>
        </w:rPr>
        <w:t>on. Blooms ta</w:t>
      </w:r>
      <w:r w:rsidRPr="00D247A7">
        <w:rPr>
          <w:rFonts w:eastAsia="Calibri" w:cs="Calibri"/>
          <w:spacing w:val="-2"/>
          <w:sz w:val="20"/>
          <w:szCs w:val="20"/>
        </w:rPr>
        <w:t>x</w:t>
      </w:r>
      <w:r w:rsidRPr="00D247A7">
        <w:rPr>
          <w:rFonts w:eastAsia="Calibri" w:cs="Calibri"/>
          <w:sz w:val="20"/>
          <w:szCs w:val="20"/>
        </w:rPr>
        <w:t>onomy</w:t>
      </w:r>
      <w:r w:rsidRPr="00D247A7">
        <w:rPr>
          <w:rFonts w:eastAsia="Calibri" w:cs="Calibri"/>
          <w:spacing w:val="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 xml:space="preserve">levels </w:t>
      </w:r>
      <w:r w:rsidRPr="00D247A7">
        <w:rPr>
          <w:rFonts w:eastAsia="Calibri" w:cs="Calibri"/>
          <w:spacing w:val="-1"/>
          <w:sz w:val="20"/>
          <w:szCs w:val="20"/>
        </w:rPr>
        <w:t>o</w:t>
      </w:r>
      <w:r w:rsidRPr="00D247A7">
        <w:rPr>
          <w:rFonts w:eastAsia="Calibri" w:cs="Calibri"/>
          <w:sz w:val="20"/>
          <w:szCs w:val="20"/>
        </w:rPr>
        <w:t>n</w:t>
      </w:r>
      <w:r w:rsidRPr="00D247A7">
        <w:rPr>
          <w:rFonts w:eastAsia="Calibri" w:cs="Calibri"/>
          <w:spacing w:val="-1"/>
          <w:sz w:val="20"/>
          <w:szCs w:val="20"/>
        </w:rPr>
        <w:t>l</w:t>
      </w:r>
      <w:r w:rsidRPr="00D247A7">
        <w:rPr>
          <w:rFonts w:eastAsia="Calibri" w:cs="Calibri"/>
          <w:sz w:val="20"/>
          <w:szCs w:val="20"/>
        </w:rPr>
        <w:t>y</w:t>
      </w:r>
      <w:r w:rsidRPr="00D247A7">
        <w:rPr>
          <w:rFonts w:eastAsia="Calibri" w:cs="Calibri"/>
          <w:spacing w:val="1"/>
          <w:sz w:val="20"/>
          <w:szCs w:val="20"/>
        </w:rPr>
        <w:t xml:space="preserve"> </w:t>
      </w:r>
      <w:r w:rsidRPr="00D247A7">
        <w:rPr>
          <w:rFonts w:eastAsia="Calibri" w:cs="Calibri"/>
          <w:spacing w:val="-1"/>
          <w:sz w:val="20"/>
          <w:szCs w:val="20"/>
        </w:rPr>
        <w:t>a</w:t>
      </w:r>
      <w:r w:rsidRPr="00D247A7">
        <w:rPr>
          <w:rFonts w:eastAsia="Calibri" w:cs="Calibri"/>
          <w:sz w:val="20"/>
          <w:szCs w:val="20"/>
        </w:rPr>
        <w:t>pply for IT cont</w:t>
      </w:r>
      <w:r w:rsidRPr="00D247A7">
        <w:rPr>
          <w:rFonts w:eastAsia="Calibri" w:cs="Calibri"/>
          <w:spacing w:val="-1"/>
          <w:sz w:val="20"/>
          <w:szCs w:val="20"/>
        </w:rPr>
        <w:t>e</w:t>
      </w:r>
      <w:r w:rsidRPr="00D247A7">
        <w:rPr>
          <w:rFonts w:eastAsia="Calibri" w:cs="Calibri"/>
          <w:sz w:val="20"/>
          <w:szCs w:val="20"/>
        </w:rPr>
        <w:t>nt</w:t>
      </w:r>
      <w:r w:rsidRPr="00D247A7">
        <w:rPr>
          <w:rFonts w:eastAsia="Calibri" w:cs="Calibri"/>
          <w:spacing w:val="-1"/>
          <w:sz w:val="20"/>
          <w:szCs w:val="20"/>
        </w:rPr>
        <w:t xml:space="preserve"> </w:t>
      </w:r>
      <w:r w:rsidRPr="00D247A7">
        <w:rPr>
          <w:rFonts w:eastAsia="Calibri" w:cs="Calibri"/>
          <w:sz w:val="20"/>
          <w:szCs w:val="20"/>
        </w:rPr>
        <w:t xml:space="preserve">criteria. </w:t>
      </w:r>
    </w:p>
    <w:p w:rsidR="00601BA3" w:rsidRPr="00D247A7" w:rsidRDefault="00DB3B59" w:rsidP="00601BA3">
      <w:pPr>
        <w:spacing w:before="60" w:after="60" w:line="240" w:lineRule="auto"/>
        <w:ind w:left="101" w:right="101"/>
        <w:rPr>
          <w:i/>
          <w:sz w:val="20"/>
          <w:szCs w:val="20"/>
        </w:rPr>
      </w:pPr>
      <w:r>
        <w:rPr>
          <w:i/>
          <w:sz w:val="20"/>
          <w:szCs w:val="20"/>
        </w:rPr>
        <w:t>Version 3</w:t>
      </w:r>
      <w:r w:rsidR="00601BA3" w:rsidRPr="00D247A7">
        <w:rPr>
          <w:i/>
          <w:sz w:val="20"/>
          <w:szCs w:val="20"/>
        </w:rPr>
        <w:t xml:space="preserve">.0 </w:t>
      </w:r>
      <w:r>
        <w:rPr>
          <w:i/>
          <w:sz w:val="20"/>
          <w:szCs w:val="20"/>
        </w:rPr>
        <w:t>–</w:t>
      </w:r>
      <w:r w:rsidR="00601BA3" w:rsidRPr="00D247A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October </w:t>
      </w:r>
      <w:r w:rsidR="00601BA3" w:rsidRPr="00D247A7">
        <w:rPr>
          <w:i/>
          <w:sz w:val="20"/>
          <w:szCs w:val="20"/>
        </w:rPr>
        <w:t>2017</w:t>
      </w:r>
    </w:p>
    <w:p w:rsidR="00601BA3" w:rsidRPr="00D247A7" w:rsidRDefault="00601BA3" w:rsidP="00601BA3">
      <w:pPr>
        <w:spacing w:before="60" w:after="60" w:line="240" w:lineRule="auto"/>
        <w:ind w:left="101" w:right="101"/>
        <w:rPr>
          <w:bCs/>
          <w:i/>
          <w:sz w:val="20"/>
          <w:szCs w:val="20"/>
        </w:rPr>
      </w:pPr>
      <w:r w:rsidRPr="00D247A7">
        <w:rPr>
          <w:i/>
          <w:sz w:val="20"/>
          <w:szCs w:val="20"/>
        </w:rPr>
        <w:t>DNS = Did Not Submit       N/A = Not Applicable to Assignment</w:t>
      </w:r>
      <w:r w:rsidRPr="00D247A7">
        <w:rPr>
          <w:bCs/>
          <w:i/>
          <w:sz w:val="20"/>
          <w:szCs w:val="20"/>
        </w:rPr>
        <w:t xml:space="preserve"> </w:t>
      </w:r>
    </w:p>
    <w:p w:rsidR="00601BA3" w:rsidRPr="00D247A7" w:rsidRDefault="00601BA3" w:rsidP="00601BA3">
      <w:pPr>
        <w:spacing w:before="60" w:after="60" w:line="240" w:lineRule="auto"/>
        <w:ind w:left="101" w:right="101"/>
        <w:jc w:val="center"/>
        <w:rPr>
          <w:rFonts w:ascii="Calibri" w:eastAsia="Calibri" w:hAnsi="Calibri" w:cs="Calibri"/>
          <w:b/>
          <w:u w:val="single"/>
        </w:rPr>
      </w:pPr>
      <w:r w:rsidRPr="00D247A7">
        <w:rPr>
          <w:rFonts w:ascii="Calibri" w:eastAsia="Calibri" w:hAnsi="Calibri" w:cs="Calibri"/>
          <w:b/>
          <w:bCs/>
          <w:u w:val="single"/>
        </w:rPr>
        <w:t>IT Content Criteria</w:t>
      </w:r>
    </w:p>
    <w:p w:rsidR="00F10C25" w:rsidRPr="00D247A7" w:rsidRDefault="00F10C2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198"/>
        <w:gridCol w:w="2199"/>
        <w:gridCol w:w="2199"/>
        <w:gridCol w:w="2199"/>
        <w:gridCol w:w="2199"/>
      </w:tblGrid>
      <w:tr w:rsidR="00D247A7" w:rsidRPr="00D247A7" w:rsidTr="00601BA3">
        <w:trPr>
          <w:trHeight w:hRule="exact" w:val="255"/>
        </w:trPr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BA3" w:rsidRPr="00D247A7" w:rsidRDefault="00601BA3" w:rsidP="00205930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nt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:rsidR="00601BA3" w:rsidRPr="00D247A7" w:rsidRDefault="00601BA3" w:rsidP="00205930">
            <w:pPr>
              <w:spacing w:after="0" w:line="233" w:lineRule="exact"/>
              <w:ind w:left="43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ry</w:t>
            </w:r>
            <w:r w:rsidRPr="00D247A7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5)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:rsidR="00601BA3" w:rsidRPr="00D247A7" w:rsidRDefault="00601BA3" w:rsidP="00205930">
            <w:pPr>
              <w:spacing w:after="0" w:line="233" w:lineRule="exact"/>
              <w:ind w:left="44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cc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4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:rsidR="00601BA3" w:rsidRPr="00D247A7" w:rsidRDefault="00601BA3" w:rsidP="00205930">
            <w:pPr>
              <w:spacing w:after="0" w:line="233" w:lineRule="exact"/>
              <w:ind w:left="56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fi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t 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3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:rsidR="00601BA3" w:rsidRPr="00D247A7" w:rsidRDefault="00601BA3" w:rsidP="00205930">
            <w:pPr>
              <w:spacing w:after="0" w:line="233" w:lineRule="exact"/>
              <w:ind w:left="17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Pa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ll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nt </w:t>
            </w:r>
            <w:r w:rsidRPr="00D247A7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2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:rsidR="00601BA3" w:rsidRPr="00D247A7" w:rsidRDefault="00601BA3" w:rsidP="00205930">
            <w:pPr>
              <w:spacing w:after="0" w:line="233" w:lineRule="exact"/>
              <w:ind w:left="4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cc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1)</w:t>
            </w:r>
          </w:p>
        </w:tc>
      </w:tr>
      <w:tr w:rsidR="00D247A7" w:rsidRPr="00D247A7" w:rsidTr="00601BA3">
        <w:trPr>
          <w:trHeight w:hRule="exact" w:val="256"/>
        </w:trPr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BA3" w:rsidRPr="00D247A7" w:rsidRDefault="00601BA3" w:rsidP="00205930">
            <w:pPr>
              <w:spacing w:after="0" w:line="237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oo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ono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v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18181"/>
          </w:tcPr>
          <w:p w:rsidR="00601BA3" w:rsidRPr="00D247A7" w:rsidRDefault="00601BA3" w:rsidP="00205930">
            <w:pPr>
              <w:spacing w:after="0" w:line="237" w:lineRule="exact"/>
              <w:ind w:left="68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An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al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is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18181"/>
          </w:tcPr>
          <w:p w:rsidR="00601BA3" w:rsidRPr="00D247A7" w:rsidRDefault="00601BA3" w:rsidP="00205930">
            <w:pPr>
              <w:spacing w:after="0" w:line="237" w:lineRule="exact"/>
              <w:ind w:left="69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App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18181"/>
          </w:tcPr>
          <w:p w:rsidR="00601BA3" w:rsidRPr="00D247A7" w:rsidRDefault="00601BA3" w:rsidP="00205930">
            <w:pPr>
              <w:spacing w:after="0" w:line="237" w:lineRule="exact"/>
              <w:ind w:left="43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pr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18181"/>
          </w:tcPr>
          <w:p w:rsidR="00601BA3" w:rsidRPr="00D247A7" w:rsidRDefault="00601BA3" w:rsidP="00205930">
            <w:pPr>
              <w:spacing w:after="0" w:line="237" w:lineRule="exact"/>
              <w:ind w:left="62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no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wl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18181"/>
          </w:tcPr>
          <w:p w:rsidR="00601BA3" w:rsidRPr="00D247A7" w:rsidRDefault="00601BA3" w:rsidP="00205930">
            <w:pPr>
              <w:spacing w:after="0" w:line="237" w:lineRule="exact"/>
              <w:ind w:left="63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no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wl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</w:tr>
      <w:tr w:rsidR="00D247A7" w:rsidRPr="00D247A7" w:rsidTr="00E81726">
        <w:trPr>
          <w:trHeight w:hRule="exact" w:val="6659"/>
        </w:trPr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O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/>
              </w:rPr>
              <w:t>J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/>
              </w:rPr>
              <w:t xml:space="preserve">CT 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G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&amp; 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u w:val="single"/>
              </w:rPr>
              <w:t>Y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/>
              </w:rPr>
              <w:t>IN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G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O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N</w:t>
            </w:r>
          </w:p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Sy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on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nd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247A7">
              <w:rPr>
                <w:rFonts w:eastAsia="Calibri" w:cs="Calibri"/>
                <w:bCs/>
                <w:i/>
                <w:sz w:val="18"/>
                <w:szCs w:val="20"/>
              </w:rPr>
              <w:t>[SYS INTEGRATION/DEPL]</w:t>
            </w:r>
          </w:p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und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nd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em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ilit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ze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w 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ppro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st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sed 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or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ed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 a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em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all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ser 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es,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ud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er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up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es.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p a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po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an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und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nd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em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oy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ilit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pp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y 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ppro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or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op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 a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em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ser 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es,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ud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ser s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pp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es.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hoo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an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ic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und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nd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em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oy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ilit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ppro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or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o 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 a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em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ser 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es,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ud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r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por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es.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y a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an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und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nd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em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oy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ilit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ppro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or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4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 a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em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4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w w:val="101"/>
                <w:sz w:val="20"/>
                <w:szCs w:val="20"/>
              </w:rPr>
              <w:t xml:space="preserve">l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ser 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es,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ud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er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up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es.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B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an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BA3" w:rsidRPr="00D247A7" w:rsidRDefault="00601BA3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cc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le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und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nd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em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’t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 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ppro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st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pr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an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or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’t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st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ed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 a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em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all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ser 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es,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ud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er 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up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or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ss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es.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’t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3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an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nv</w:t>
            </w:r>
            <w:r w:rsidRPr="00D247A7">
              <w:rPr>
                <w:rFonts w:ascii="Calibri" w:eastAsia="Calibri" w:hAnsi="Calibri" w:cs="Calibri"/>
                <w:spacing w:val="-3"/>
                <w:w w:val="10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ron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E81726" w:rsidRPr="00D247A7" w:rsidTr="00E81726">
        <w:trPr>
          <w:trHeight w:hRule="exact" w:val="548"/>
        </w:trPr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1726" w:rsidRPr="00D247A7" w:rsidRDefault="00E81726" w:rsidP="00A424E5">
            <w:pPr>
              <w:spacing w:after="0" w:line="233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lastRenderedPageBreak/>
              <w:t>I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nt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81726" w:rsidRPr="00D247A7" w:rsidRDefault="00E81726" w:rsidP="00A424E5">
            <w:pPr>
              <w:spacing w:after="0" w:line="233" w:lineRule="exact"/>
              <w:ind w:left="43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ry</w:t>
            </w:r>
            <w:r w:rsidRPr="00D247A7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5)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81726" w:rsidRPr="00D247A7" w:rsidRDefault="00E81726" w:rsidP="00A424E5">
            <w:pPr>
              <w:spacing w:after="0" w:line="233" w:lineRule="exact"/>
              <w:ind w:left="445" w:right="-2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cc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4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81726" w:rsidRPr="00D247A7" w:rsidRDefault="00E81726" w:rsidP="00A424E5">
            <w:pPr>
              <w:spacing w:after="0" w:line="233" w:lineRule="exact"/>
              <w:ind w:left="561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fi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t 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3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81726" w:rsidRPr="00D247A7" w:rsidRDefault="00E81726" w:rsidP="00A424E5">
            <w:pPr>
              <w:spacing w:after="0" w:line="233" w:lineRule="exact"/>
              <w:ind w:left="17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Pa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ll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f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nt </w:t>
            </w:r>
            <w:r w:rsidRPr="00D247A7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2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81726" w:rsidRPr="00D247A7" w:rsidRDefault="00E81726" w:rsidP="00A424E5">
            <w:pPr>
              <w:spacing w:after="0" w:line="233" w:lineRule="exact"/>
              <w:ind w:left="4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U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cc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 w:rsidRPr="00D247A7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(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1)</w:t>
            </w:r>
          </w:p>
        </w:tc>
      </w:tr>
      <w:tr w:rsidR="00E81726" w:rsidRPr="00D247A7" w:rsidTr="00E81726">
        <w:trPr>
          <w:trHeight w:hRule="exact" w:val="359"/>
        </w:trPr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1726" w:rsidRPr="00D247A7" w:rsidRDefault="00E81726" w:rsidP="00A424E5">
            <w:pPr>
              <w:spacing w:after="0" w:line="237" w:lineRule="exact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B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oo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x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ono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v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E81726" w:rsidRPr="00D247A7" w:rsidRDefault="00E81726" w:rsidP="00A424E5">
            <w:pPr>
              <w:spacing w:after="0" w:line="237" w:lineRule="exact"/>
              <w:ind w:left="68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An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al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y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is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E81726" w:rsidRPr="00D247A7" w:rsidRDefault="00E81726" w:rsidP="00A424E5">
            <w:pPr>
              <w:spacing w:after="0" w:line="237" w:lineRule="exact"/>
              <w:ind w:left="69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App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a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E81726" w:rsidRPr="00D247A7" w:rsidRDefault="00E81726" w:rsidP="00A424E5">
            <w:pPr>
              <w:spacing w:after="0" w:line="237" w:lineRule="exact"/>
              <w:ind w:left="43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 w:rsidRPr="00D247A7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pr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on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E81726" w:rsidRPr="00D247A7" w:rsidRDefault="00E81726" w:rsidP="00A424E5">
            <w:pPr>
              <w:spacing w:after="0" w:line="237" w:lineRule="exact"/>
              <w:ind w:left="62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no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wl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E81726" w:rsidRPr="00D247A7" w:rsidRDefault="00E81726" w:rsidP="00A424E5">
            <w:pPr>
              <w:spacing w:after="0" w:line="237" w:lineRule="exact"/>
              <w:ind w:left="63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K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no</w:t>
            </w:r>
            <w:r w:rsidRPr="00D247A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wl</w:t>
            </w:r>
            <w:r w:rsidRPr="00D247A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 w:rsidRPr="00D247A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g</w:t>
            </w:r>
            <w:r w:rsidRPr="00D247A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</w:tr>
      <w:tr w:rsidR="00E81726" w:rsidRPr="00D247A7" w:rsidTr="00E81726">
        <w:trPr>
          <w:trHeight w:hRule="exact" w:val="2978"/>
        </w:trPr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1726" w:rsidRDefault="00E81726" w:rsidP="00E81726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Teamwork</w:t>
            </w:r>
          </w:p>
          <w:p w:rsidR="00E81726" w:rsidRDefault="00E81726" w:rsidP="00E81726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Basic Team Skills</w:t>
            </w:r>
          </w:p>
          <w:p w:rsidR="00E81726" w:rsidRDefault="00E81726" w:rsidP="00E81726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81726" w:rsidRDefault="00E81726" w:rsidP="00E81726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81726" w:rsidRPr="00D247A7" w:rsidRDefault="00E81726" w:rsidP="00E81726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[TEAMWORK]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1726" w:rsidRPr="00D247A7" w:rsidRDefault="00E81726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Demonstrates advanced capabilities in developing and implementing strategies surrounding all areas: group conflict resolution, team building, ensuring team integrity, and team management objective identification.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1726" w:rsidRPr="00D247A7" w:rsidRDefault="00E81726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Demonstrates capabilities in developing and implementing strategies surrounding two or more areas:  group conflict resolution, team building, ensuring team integrity, and team management objective identification.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1726" w:rsidRPr="00D247A7" w:rsidRDefault="00E81726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Demonstrates capabilities in developing and implementing strategies surrounding at least one area:  group conflict resolution, team building, ensuring team integrity, and team management objective identification.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1726" w:rsidRPr="00D247A7" w:rsidRDefault="00E81726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Demonstrates evolving capabilities in developing and implementing strategies surrounding one area:  group conflict resolution, team building, ensuring team integrity, and team management objective identification.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1726" w:rsidRPr="00D247A7" w:rsidRDefault="00E81726" w:rsidP="00205930">
            <w:pPr>
              <w:spacing w:before="60" w:after="60" w:line="240" w:lineRule="auto"/>
              <w:ind w:left="101" w:right="101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Demonstrates inability  in developing and implementing strategies such as:  group conflict resolution, team building, ensuring team integrity, and team management objective identification.</w:t>
            </w:r>
          </w:p>
        </w:tc>
      </w:tr>
    </w:tbl>
    <w:p w:rsidR="00F10C25" w:rsidRPr="00D247A7" w:rsidRDefault="00F10C25">
      <w:pPr>
        <w:spacing w:after="0"/>
        <w:sectPr w:rsidR="00F10C25" w:rsidRPr="00D247A7">
          <w:headerReference w:type="default" r:id="rId7"/>
          <w:footerReference w:type="default" r:id="rId8"/>
          <w:type w:val="continuous"/>
          <w:pgSz w:w="15840" w:h="12240" w:orient="landscape"/>
          <w:pgMar w:top="980" w:right="1220" w:bottom="280" w:left="1140" w:header="761" w:footer="720" w:gutter="0"/>
          <w:cols w:space="720"/>
        </w:sectPr>
      </w:pPr>
    </w:p>
    <w:p w:rsidR="00601BA3" w:rsidRPr="00D247A7" w:rsidRDefault="00601BA3" w:rsidP="00601BA3">
      <w:pPr>
        <w:spacing w:after="0" w:line="200" w:lineRule="exact"/>
        <w:rPr>
          <w:sz w:val="12"/>
          <w:szCs w:val="20"/>
        </w:rPr>
      </w:pPr>
    </w:p>
    <w:p w:rsidR="00601BA3" w:rsidRPr="00D247A7" w:rsidRDefault="00601BA3" w:rsidP="00601BA3">
      <w:pPr>
        <w:spacing w:before="60" w:after="60" w:line="240" w:lineRule="auto"/>
        <w:ind w:left="101" w:right="101"/>
        <w:jc w:val="center"/>
        <w:rPr>
          <w:rFonts w:ascii="Calibri" w:eastAsia="Calibri" w:hAnsi="Calibri" w:cs="Calibri"/>
          <w:b/>
          <w:bCs/>
          <w:u w:val="single"/>
        </w:rPr>
      </w:pPr>
      <w:r w:rsidRPr="00D247A7">
        <w:rPr>
          <w:rFonts w:ascii="Calibri" w:eastAsia="Calibri" w:hAnsi="Calibri" w:cs="Calibri"/>
          <w:b/>
          <w:bCs/>
          <w:u w:val="single"/>
        </w:rPr>
        <w:t>General Education Criteria</w:t>
      </w:r>
    </w:p>
    <w:p w:rsidR="00601BA3" w:rsidRPr="00D247A7" w:rsidRDefault="00601BA3" w:rsidP="00C07072">
      <w:pPr>
        <w:spacing w:before="60" w:after="60" w:line="240" w:lineRule="auto"/>
        <w:ind w:right="101"/>
        <w:rPr>
          <w:sz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199"/>
        <w:gridCol w:w="2200"/>
        <w:gridCol w:w="2199"/>
        <w:gridCol w:w="2200"/>
        <w:gridCol w:w="2200"/>
      </w:tblGrid>
      <w:tr w:rsidR="00D247A7" w:rsidRPr="00D247A7" w:rsidTr="00205930">
        <w:trPr>
          <w:trHeight w:hRule="exact" w:val="6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General E</w:t>
            </w:r>
            <w:r w:rsidRPr="00D247A7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ucation</w:t>
            </w:r>
          </w:p>
          <w:p w:rsidR="00601BA3" w:rsidRPr="00D247A7" w:rsidRDefault="00601BA3" w:rsidP="00601BA3">
            <w:pPr>
              <w:spacing w:before="60" w:after="60" w:line="240" w:lineRule="auto"/>
              <w:ind w:left="101" w:right="101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Exemplary (5)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Acco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 w:rsidRPr="00D247A7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sh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d (4)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Profici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nt (3)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Partially Profi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ient (2)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Unacc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ptable</w:t>
            </w:r>
            <w:r w:rsidRPr="00D247A7">
              <w:rPr>
                <w:rFonts w:eastAsia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(1)</w:t>
            </w:r>
          </w:p>
        </w:tc>
      </w:tr>
      <w:tr w:rsidR="00D247A7" w:rsidRPr="00D247A7" w:rsidTr="00346732">
        <w:trPr>
          <w:trHeight w:hRule="exact" w:val="837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right="101"/>
              <w:rPr>
                <w:b/>
                <w:sz w:val="20"/>
                <w:szCs w:val="20"/>
                <w:u w:val="single"/>
              </w:rPr>
            </w:pPr>
            <w:r w:rsidRPr="00D247A7">
              <w:rPr>
                <w:b/>
                <w:sz w:val="20"/>
                <w:szCs w:val="20"/>
                <w:u w:val="single"/>
              </w:rPr>
              <w:t>COMMUNICATION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b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>Create documents and/or deliver presentations in standard academic English that reflect mature, well-considered ideas, arguments, and information using appropriate media, methods, subjects, and technology.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b/>
                <w:sz w:val="20"/>
                <w:szCs w:val="20"/>
              </w:rPr>
            </w:pP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b/>
                <w:sz w:val="20"/>
                <w:szCs w:val="20"/>
              </w:rPr>
            </w:pP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language use that clearly and effectively communicates </w:t>
            </w:r>
            <w:r w:rsidRPr="00D247A7">
              <w:rPr>
                <w:sz w:val="20"/>
                <w:szCs w:val="20"/>
              </w:rPr>
              <w:t>mature, well-considered</w:t>
            </w:r>
            <w:r w:rsidRPr="00D247A7">
              <w:rPr>
                <w:rFonts w:cs="Arial"/>
                <w:sz w:val="20"/>
                <w:szCs w:val="20"/>
              </w:rPr>
              <w:t xml:space="preserve"> ideas,</w:t>
            </w:r>
            <w:r w:rsidRPr="00D247A7">
              <w:rPr>
                <w:sz w:val="20"/>
                <w:szCs w:val="20"/>
              </w:rPr>
              <w:t xml:space="preserve"> arguments, and information</w:t>
            </w:r>
            <w:r w:rsidRPr="00D247A7">
              <w:rPr>
                <w:rFonts w:cs="Arial"/>
                <w:sz w:val="20"/>
                <w:szCs w:val="20"/>
              </w:rPr>
              <w:t>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Organization is clear.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Presentation and delivery are confident and persuasive (where applicable).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Audience, style, tone, and perspective are consistent and appropriate to assignment.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No errors in grammar, spelling, and sentence structure.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>Documents or presentations use appropriate media, methods, subjects, and technology.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pStyle w:val="PlainText"/>
              <w:spacing w:before="60" w:after="60"/>
              <w:ind w:left="101" w:right="101"/>
              <w:rPr>
                <w:rFonts w:asciiTheme="minorHAnsi" w:hAnsiTheme="minorHAnsi"/>
                <w:sz w:val="20"/>
                <w:szCs w:val="20"/>
              </w:rPr>
            </w:pPr>
            <w:r w:rsidRPr="00D247A7">
              <w:rPr>
                <w:rFonts w:asciiTheme="minorHAnsi" w:hAnsiTheme="minorHAnsi" w:cs="Arial"/>
                <w:sz w:val="20"/>
                <w:szCs w:val="20"/>
              </w:rPr>
              <w:t xml:space="preserve">Demonstrates language use that </w:t>
            </w:r>
            <w:r w:rsidRPr="00D247A7">
              <w:rPr>
                <w:rFonts w:asciiTheme="minorHAnsi" w:hAnsiTheme="minorHAnsi"/>
                <w:sz w:val="20"/>
                <w:szCs w:val="20"/>
              </w:rPr>
              <w:t>communicates mature, well-considered</w:t>
            </w:r>
            <w:r w:rsidRPr="00D247A7">
              <w:rPr>
                <w:rFonts w:asciiTheme="minorHAnsi" w:hAnsiTheme="minorHAnsi" w:cs="Arial"/>
                <w:sz w:val="20"/>
                <w:szCs w:val="20"/>
              </w:rPr>
              <w:t xml:space="preserve"> ideas</w:t>
            </w:r>
            <w:r w:rsidRPr="00D247A7">
              <w:rPr>
                <w:rFonts w:asciiTheme="minorHAnsi" w:hAnsiTheme="minorHAnsi"/>
                <w:sz w:val="20"/>
                <w:szCs w:val="20"/>
              </w:rPr>
              <w:t>, arguments, and information, with minor errors.</w:t>
            </w:r>
          </w:p>
          <w:p w:rsidR="00346732" w:rsidRPr="00D247A7" w:rsidRDefault="00346732" w:rsidP="00B016CB">
            <w:pPr>
              <w:tabs>
                <w:tab w:val="center" w:pos="4680"/>
                <w:tab w:val="right" w:pos="9360"/>
              </w:tabs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Organization is apparent and mostly clear.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Presentation and delivery are mostly confident and persuasive (where applicable).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Audience, style, tone, and perspective are mostly consistent and appropriate to assignment.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Minor errors in grammar, spelling, and sentence structure.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>Documents or presentations use mostly appropriate media, methods, subjects, and technology.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language use that generally communicates </w:t>
            </w:r>
            <w:r w:rsidRPr="00D247A7">
              <w:rPr>
                <w:sz w:val="20"/>
                <w:szCs w:val="20"/>
              </w:rPr>
              <w:t>mature, well-considered</w:t>
            </w:r>
            <w:r w:rsidRPr="00D247A7">
              <w:rPr>
                <w:rFonts w:cs="Arial"/>
                <w:sz w:val="20"/>
                <w:szCs w:val="20"/>
              </w:rPr>
              <w:t xml:space="preserve"> ideas, </w:t>
            </w:r>
            <w:r w:rsidRPr="00D247A7">
              <w:rPr>
                <w:sz w:val="20"/>
                <w:szCs w:val="20"/>
              </w:rPr>
              <w:t xml:space="preserve">arguments, and information, it </w:t>
            </w:r>
            <w:r w:rsidRPr="00D247A7">
              <w:rPr>
                <w:rFonts w:cs="Arial"/>
                <w:sz w:val="20"/>
                <w:szCs w:val="20"/>
              </w:rPr>
              <w:t xml:space="preserve">sometimes impedes meaning. 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Organization is </w:t>
            </w:r>
            <w:r w:rsidRPr="00D247A7">
              <w:rPr>
                <w:sz w:val="20"/>
                <w:szCs w:val="20"/>
              </w:rPr>
              <w:t>lacking and sometimes unclear</w:t>
            </w:r>
            <w:r w:rsidRPr="00D247A7">
              <w:rPr>
                <w:rFonts w:cs="Arial"/>
                <w:sz w:val="20"/>
                <w:szCs w:val="20"/>
              </w:rPr>
              <w:t>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Presentation and delivery are developing, with some lack of confidence and persuasion (where applicable).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Audience, style, tone, and perspective are sometimes inconsistent or inappropriate to assignment.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Errors in grammar, spelling, and sentence structure sometimes distract meaning or presentation.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>Documents or presentations mostly use appropriate media, methods, subjects, and technology.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language use that often impedes the communication of </w:t>
            </w:r>
            <w:r w:rsidRPr="00D247A7">
              <w:rPr>
                <w:sz w:val="20"/>
                <w:szCs w:val="20"/>
              </w:rPr>
              <w:t>mature, well-considered ideas, arguments, and information</w:t>
            </w:r>
            <w:r w:rsidRPr="00D247A7">
              <w:rPr>
                <w:rFonts w:cs="Arial"/>
                <w:sz w:val="20"/>
                <w:szCs w:val="20"/>
              </w:rPr>
              <w:t>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Organization is inadequate, confusing, and distracting.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Presentation and delivery are inadequate, lacking confidence and persuasion (where applicable).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Audience, style, tone and perspective are often inconsistent and inappropriate to assignment.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Frequent errors in grammar, spelling, and sentence structure often distract from meaning or presentation.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>Documents and/or presentations often use inappropriate media, methods, subjects, and technology.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language use that does not clearly and effectively communicate </w:t>
            </w:r>
            <w:r w:rsidRPr="00D247A7">
              <w:rPr>
                <w:sz w:val="20"/>
                <w:szCs w:val="20"/>
              </w:rPr>
              <w:t>mature, well-considered ideas, arguments, and information</w:t>
            </w:r>
            <w:r w:rsidRPr="00D247A7">
              <w:rPr>
                <w:rFonts w:cs="Arial"/>
                <w:sz w:val="20"/>
                <w:szCs w:val="20"/>
              </w:rPr>
              <w:t>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Organization is not apparent.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Presentation and delivery are unacceptable with little or no confidence and persuasion (where applicable).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trike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Audience, style, tone, and perspective are inconsistent and inappropriate to assignment.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Frequent errors in grammar, spelling, and sentence structure often distract from meaning or presentation.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>Documents or presentations use inappropriate media, methods, subjects, or technology.</w:t>
            </w:r>
          </w:p>
        </w:tc>
      </w:tr>
    </w:tbl>
    <w:p w:rsidR="00601BA3" w:rsidRPr="00D247A7" w:rsidRDefault="00601BA3" w:rsidP="00601BA3">
      <w:pPr>
        <w:spacing w:before="60" w:after="60" w:line="240" w:lineRule="auto"/>
        <w:ind w:left="101" w:right="101"/>
        <w:sectPr w:rsidR="00601BA3" w:rsidRPr="00D247A7">
          <w:pgSz w:w="15840" w:h="12240" w:orient="landscape"/>
          <w:pgMar w:top="980" w:right="1220" w:bottom="280" w:left="1140" w:header="764" w:footer="0" w:gutter="0"/>
          <w:cols w:space="720"/>
        </w:sectPr>
      </w:pPr>
    </w:p>
    <w:p w:rsidR="00601BA3" w:rsidRPr="00D247A7" w:rsidRDefault="00601BA3" w:rsidP="00601BA3">
      <w:pPr>
        <w:spacing w:before="60" w:after="60" w:line="240" w:lineRule="auto"/>
        <w:ind w:left="101" w:right="101"/>
        <w:rPr>
          <w:sz w:val="20"/>
          <w:szCs w:val="20"/>
        </w:rPr>
      </w:pPr>
    </w:p>
    <w:p w:rsidR="00601BA3" w:rsidRPr="00D247A7" w:rsidRDefault="00601BA3" w:rsidP="00601BA3">
      <w:pPr>
        <w:spacing w:before="60" w:after="60" w:line="240" w:lineRule="auto"/>
        <w:ind w:left="101" w:right="101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199"/>
        <w:gridCol w:w="2200"/>
        <w:gridCol w:w="2199"/>
        <w:gridCol w:w="2200"/>
        <w:gridCol w:w="2200"/>
      </w:tblGrid>
      <w:tr w:rsidR="00D247A7" w:rsidRPr="00D247A7" w:rsidTr="00205930">
        <w:trPr>
          <w:trHeight w:hRule="exact" w:val="61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General E</w:t>
            </w:r>
            <w:r w:rsidRPr="00D247A7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 xml:space="preserve">ucation </w:t>
            </w:r>
            <w:r w:rsidRPr="00D247A7">
              <w:rPr>
                <w:rFonts w:eastAsia="Calibri" w:cs="Calibr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Exemplary (5)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Acco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 w:rsidRPr="00D247A7">
              <w:rPr>
                <w:rFonts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sh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d (4)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Profici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nt (3)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Partially Profi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ient (2)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BA3" w:rsidRPr="00D247A7" w:rsidRDefault="00601BA3" w:rsidP="00601BA3">
            <w:pPr>
              <w:spacing w:before="60" w:after="60" w:line="240" w:lineRule="auto"/>
              <w:ind w:left="101" w:right="101"/>
              <w:jc w:val="center"/>
              <w:rPr>
                <w:rFonts w:eastAsia="Calibri" w:cs="Calibri"/>
                <w:sz w:val="20"/>
                <w:szCs w:val="20"/>
              </w:rPr>
            </w:pP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Unacc</w:t>
            </w:r>
            <w:r w:rsidRPr="00D247A7">
              <w:rPr>
                <w:rFonts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ptable</w:t>
            </w:r>
            <w:r w:rsidRPr="00D247A7">
              <w:rPr>
                <w:rFonts w:eastAsia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D247A7">
              <w:rPr>
                <w:rFonts w:eastAsia="Calibri" w:cs="Calibri"/>
                <w:b/>
                <w:bCs/>
                <w:position w:val="1"/>
                <w:sz w:val="20"/>
                <w:szCs w:val="20"/>
              </w:rPr>
              <w:t>(1)</w:t>
            </w:r>
          </w:p>
        </w:tc>
      </w:tr>
      <w:tr w:rsidR="00D247A7" w:rsidRPr="00D247A7" w:rsidTr="00346732">
        <w:trPr>
          <w:trHeight w:hRule="exact" w:val="603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pStyle w:val="NormalWeb"/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247A7">
              <w:rPr>
                <w:rFonts w:asciiTheme="minorHAnsi" w:eastAsiaTheme="minorHAnsi" w:hAnsiTheme="minorHAnsi" w:cstheme="minorBidi"/>
                <w:b/>
                <w:sz w:val="20"/>
                <w:szCs w:val="20"/>
                <w:u w:val="single"/>
              </w:rPr>
              <w:t>CRITICAL THINKING</w:t>
            </w:r>
            <w:r w:rsidRPr="00D247A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  <w:r w:rsidRPr="00D247A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Synthesize different ideas, beliefs, perspectives, and approaches in the process of arriving at conclusions or solutions </w:t>
            </w:r>
            <w:r w:rsidRPr="00D247A7">
              <w:rPr>
                <w:rFonts w:asciiTheme="minorHAnsi" w:hAnsiTheme="minorHAnsi" w:cstheme="minorBidi"/>
                <w:sz w:val="20"/>
                <w:szCs w:val="20"/>
              </w:rPr>
              <w:t>(i</w:t>
            </w:r>
            <w:r w:rsidRPr="00D247A7">
              <w:rPr>
                <w:rFonts w:asciiTheme="minorHAnsi" w:eastAsiaTheme="minorHAnsi" w:hAnsiTheme="minorHAnsi" w:cstheme="minorBidi"/>
                <w:sz w:val="20"/>
                <w:szCs w:val="20"/>
              </w:rPr>
              <w:t>ncludes ethical reasoning and awareness of cultural diversity</w:t>
            </w:r>
            <w:r w:rsidRPr="00D247A7">
              <w:rPr>
                <w:rFonts w:asciiTheme="minorHAnsi" w:hAnsiTheme="minorHAnsi" w:cstheme="minorBidi"/>
                <w:sz w:val="20"/>
                <w:szCs w:val="20"/>
              </w:rPr>
              <w:t>)</w:t>
            </w:r>
            <w:r w:rsidRPr="00D247A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outstanding or exemplary ability to </w:t>
            </w:r>
            <w:r w:rsidRPr="00D247A7">
              <w:rPr>
                <w:sz w:val="20"/>
                <w:szCs w:val="20"/>
              </w:rPr>
              <w:t>integrate different ideas, beliefs, perspectives</w:t>
            </w:r>
            <w:r w:rsidRPr="00D247A7">
              <w:rPr>
                <w:rFonts w:cs="Arial"/>
                <w:sz w:val="20"/>
                <w:szCs w:val="20"/>
              </w:rPr>
              <w:t xml:space="preserve"> and approaches </w:t>
            </w:r>
            <w:r w:rsidRPr="00D247A7">
              <w:rPr>
                <w:sz w:val="20"/>
                <w:szCs w:val="20"/>
              </w:rPr>
              <w:t>in the process of arriving at conclusions or solutions as required by the assignment</w:t>
            </w:r>
            <w:r w:rsidRPr="00D247A7">
              <w:rPr>
                <w:rFonts w:cs="Arial"/>
                <w:sz w:val="20"/>
                <w:szCs w:val="20"/>
              </w:rPr>
              <w:t xml:space="preserve"> (includes issues related to ethical questions)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outstanding or exemplary ability to proactively seek and </w:t>
            </w:r>
            <w:r w:rsidRPr="00D247A7">
              <w:rPr>
                <w:bCs/>
                <w:sz w:val="20"/>
                <w:szCs w:val="20"/>
              </w:rPr>
              <w:t>incorporate multiple and diverse perspectives when working with one’s own and other cultures (as applicable).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Demonstrates clear ability to integrate</w:t>
            </w:r>
            <w:r w:rsidRPr="00D247A7">
              <w:rPr>
                <w:sz w:val="20"/>
                <w:szCs w:val="20"/>
              </w:rPr>
              <w:t xml:space="preserve"> different ideas, beliefs, perspectives</w:t>
            </w:r>
            <w:r w:rsidRPr="00D247A7">
              <w:rPr>
                <w:rFonts w:cs="Arial"/>
                <w:sz w:val="20"/>
                <w:szCs w:val="20"/>
              </w:rPr>
              <w:t xml:space="preserve"> and approaches </w:t>
            </w:r>
            <w:r w:rsidRPr="00D247A7">
              <w:rPr>
                <w:sz w:val="20"/>
                <w:szCs w:val="20"/>
              </w:rPr>
              <w:t xml:space="preserve">in the process of arriving at conclusions or solutions as required by the assignment </w:t>
            </w:r>
            <w:r w:rsidRPr="00D247A7">
              <w:rPr>
                <w:rFonts w:cs="Arial"/>
                <w:sz w:val="20"/>
                <w:szCs w:val="20"/>
              </w:rPr>
              <w:t>(includes issues related to ethical questions).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clear ability to seek and </w:t>
            </w:r>
            <w:r w:rsidRPr="00D247A7">
              <w:rPr>
                <w:bCs/>
                <w:sz w:val="20"/>
                <w:szCs w:val="20"/>
              </w:rPr>
              <w:t>incorporate multiple and diverse perspectives when working with one’s own and other cultures (as applicable).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adequate or proficient ability to </w:t>
            </w:r>
            <w:r w:rsidRPr="00D247A7">
              <w:rPr>
                <w:sz w:val="20"/>
                <w:szCs w:val="20"/>
              </w:rPr>
              <w:t>integrate, different ideas, beliefs, perspectives</w:t>
            </w:r>
            <w:r w:rsidRPr="00D247A7">
              <w:rPr>
                <w:rFonts w:cs="Arial"/>
                <w:sz w:val="20"/>
                <w:szCs w:val="20"/>
              </w:rPr>
              <w:t xml:space="preserve"> and approaches </w:t>
            </w:r>
            <w:r w:rsidRPr="00D247A7">
              <w:rPr>
                <w:sz w:val="20"/>
                <w:szCs w:val="20"/>
              </w:rPr>
              <w:t xml:space="preserve">in the process of arriving at conclusions or solutions as required by the assignment </w:t>
            </w:r>
            <w:r w:rsidRPr="00D247A7">
              <w:rPr>
                <w:rFonts w:cs="Arial"/>
                <w:sz w:val="20"/>
                <w:szCs w:val="20"/>
              </w:rPr>
              <w:t>(includes issues related to ethical questions).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adequate ability to seek (when instructed), and </w:t>
            </w:r>
            <w:r w:rsidRPr="00D247A7">
              <w:rPr>
                <w:bCs/>
                <w:sz w:val="20"/>
                <w:szCs w:val="20"/>
              </w:rPr>
              <w:t>incorporate multiple and diverse perspectives when working with one’s own and other cultures (as applicable).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inadequate or partially proficient ability to </w:t>
            </w:r>
            <w:r w:rsidRPr="00D247A7">
              <w:rPr>
                <w:sz w:val="20"/>
                <w:szCs w:val="20"/>
              </w:rPr>
              <w:t>integrate, different ideas, thoughts, perspectives</w:t>
            </w:r>
            <w:r w:rsidRPr="00D247A7">
              <w:rPr>
                <w:rFonts w:cs="Arial"/>
                <w:sz w:val="20"/>
                <w:szCs w:val="20"/>
              </w:rPr>
              <w:t xml:space="preserve"> and approaches </w:t>
            </w:r>
            <w:r w:rsidRPr="00D247A7">
              <w:rPr>
                <w:sz w:val="20"/>
                <w:szCs w:val="20"/>
              </w:rPr>
              <w:t xml:space="preserve">in the process of arriving at conclusions or solutions as required by the assignment </w:t>
            </w:r>
            <w:r w:rsidRPr="00D247A7">
              <w:rPr>
                <w:rFonts w:cs="Arial"/>
                <w:sz w:val="20"/>
                <w:szCs w:val="20"/>
              </w:rPr>
              <w:t>(includes issues related to ethical questions).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partially proficient ability to </w:t>
            </w:r>
            <w:r w:rsidRPr="00D247A7">
              <w:rPr>
                <w:bCs/>
                <w:sz w:val="20"/>
                <w:szCs w:val="20"/>
              </w:rPr>
              <w:t>incorporate multiple and diverse perspectives when working with one’s own and other cultures (as applicable).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limited ability to </w:t>
            </w:r>
            <w:r w:rsidRPr="00D247A7">
              <w:rPr>
                <w:sz w:val="20"/>
                <w:szCs w:val="20"/>
              </w:rPr>
              <w:t>integrate different ideas, thoughts, perspectives</w:t>
            </w:r>
            <w:r w:rsidRPr="00D247A7">
              <w:rPr>
                <w:rFonts w:cs="Arial"/>
                <w:sz w:val="20"/>
                <w:szCs w:val="20"/>
              </w:rPr>
              <w:t xml:space="preserve"> and approaches </w:t>
            </w:r>
            <w:r w:rsidRPr="00D247A7">
              <w:rPr>
                <w:sz w:val="20"/>
                <w:szCs w:val="20"/>
              </w:rPr>
              <w:t xml:space="preserve">in the process of arriving at conclusions or solutions as required by the assignment </w:t>
            </w:r>
            <w:r w:rsidRPr="00D247A7">
              <w:rPr>
                <w:rFonts w:cs="Arial"/>
                <w:sz w:val="20"/>
                <w:szCs w:val="20"/>
              </w:rPr>
              <w:t>(includes issues related to ethical questions).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limited ability to </w:t>
            </w:r>
            <w:r w:rsidRPr="00D247A7">
              <w:rPr>
                <w:bCs/>
                <w:sz w:val="20"/>
                <w:szCs w:val="20"/>
              </w:rPr>
              <w:t>incorporate multiple and diverse perspectives when working with one’s own and other cultures (as applicable).</w:t>
            </w:r>
          </w:p>
        </w:tc>
      </w:tr>
      <w:tr w:rsidR="00346732" w:rsidRPr="00D247A7" w:rsidTr="00346732">
        <w:trPr>
          <w:trHeight w:hRule="exact" w:val="379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pStyle w:val="sc-subheading2"/>
              <w:shd w:val="clear" w:color="auto" w:fill="FFFFFF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D247A7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>INQUIRY AND ANALYSIS</w:t>
            </w:r>
          </w:p>
          <w:p w:rsidR="00346732" w:rsidRPr="00D247A7" w:rsidRDefault="00346732" w:rsidP="00B016CB">
            <w:pPr>
              <w:spacing w:before="60" w:after="60" w:line="240" w:lineRule="auto"/>
              <w:ind w:right="101"/>
              <w:rPr>
                <w:b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>Apply a methodical research approach to gather evidence to assess problems, situations, and events.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Demonstrates a methodical research approach in gathering an outstanding selection of high-quality, credible, and relevant sources. Uses sources to develop sound evidence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 xml:space="preserve">Synthesizes </w:t>
            </w:r>
            <w:r w:rsidRPr="00D247A7">
              <w:rPr>
                <w:rFonts w:cs="Arial"/>
                <w:sz w:val="20"/>
                <w:szCs w:val="20"/>
              </w:rPr>
              <w:t xml:space="preserve">evidence effectively </w:t>
            </w:r>
            <w:r w:rsidRPr="00D247A7">
              <w:rPr>
                <w:sz w:val="20"/>
                <w:szCs w:val="20"/>
              </w:rPr>
              <w:t>to assess problems, situations, and events as required by the assignment.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Demonstrates a methodical research approach and clear ability for comprehensive selection and use of credible, relevant sources to develop evidence gathered through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 xml:space="preserve">Uses </w:t>
            </w:r>
            <w:r w:rsidRPr="00D247A7">
              <w:rPr>
                <w:rFonts w:cs="Arial"/>
                <w:sz w:val="20"/>
                <w:szCs w:val="20"/>
              </w:rPr>
              <w:t xml:space="preserve">evidence </w:t>
            </w:r>
            <w:r w:rsidRPr="00D247A7">
              <w:rPr>
                <w:sz w:val="20"/>
                <w:szCs w:val="20"/>
              </w:rPr>
              <w:t>to assess problems, situations, and events as required by the assignment.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a systematic research approach to adequately select and use credible or relevant sources to develop evidence 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 xml:space="preserve">Uses </w:t>
            </w:r>
            <w:r w:rsidRPr="00D247A7">
              <w:rPr>
                <w:rFonts w:cs="Arial"/>
                <w:sz w:val="20"/>
                <w:szCs w:val="20"/>
              </w:rPr>
              <w:t xml:space="preserve">evidence sufficiently </w:t>
            </w:r>
            <w:r w:rsidRPr="00D247A7">
              <w:rPr>
                <w:sz w:val="20"/>
                <w:szCs w:val="20"/>
              </w:rPr>
              <w:t>to assess problems, situations, and events as required by the assignment.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 xml:space="preserve">Demonstrates an unreliable research approach and inadequate selection and use of sources to develop evidence  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>Misuses evidence to assess problems, situations, and events as required by the assignment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Demonstrates an illogical research approach and inadequate selection and use of sources to develop evidence  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  <w:r w:rsidRPr="00D247A7">
              <w:rPr>
                <w:sz w:val="20"/>
                <w:szCs w:val="20"/>
              </w:rPr>
              <w:t xml:space="preserve">Fails to use </w:t>
            </w:r>
            <w:r w:rsidRPr="00D247A7">
              <w:rPr>
                <w:rFonts w:cs="Arial"/>
                <w:sz w:val="20"/>
                <w:szCs w:val="20"/>
              </w:rPr>
              <w:t xml:space="preserve">evidence </w:t>
            </w:r>
            <w:r w:rsidRPr="00D247A7">
              <w:rPr>
                <w:sz w:val="20"/>
                <w:szCs w:val="20"/>
              </w:rPr>
              <w:t xml:space="preserve">to </w:t>
            </w:r>
            <w:r w:rsidRPr="00D247A7">
              <w:rPr>
                <w:rFonts w:cs="Arial"/>
                <w:sz w:val="20"/>
                <w:szCs w:val="20"/>
              </w:rPr>
              <w:t xml:space="preserve">effectively or appropriately </w:t>
            </w:r>
            <w:r w:rsidRPr="00D247A7">
              <w:rPr>
                <w:sz w:val="20"/>
                <w:szCs w:val="20"/>
              </w:rPr>
              <w:t>assess problems, situations, and events as required by the assignment.</w:t>
            </w:r>
          </w:p>
          <w:p w:rsidR="00346732" w:rsidRPr="00D247A7" w:rsidRDefault="00346732" w:rsidP="00B016CB">
            <w:pPr>
              <w:spacing w:before="60" w:after="60" w:line="240" w:lineRule="auto"/>
              <w:ind w:left="101" w:right="101"/>
              <w:rPr>
                <w:rFonts w:cs="Arial"/>
                <w:sz w:val="20"/>
                <w:szCs w:val="20"/>
              </w:rPr>
            </w:pPr>
          </w:p>
        </w:tc>
      </w:tr>
    </w:tbl>
    <w:p w:rsidR="00601BA3" w:rsidRPr="00D247A7" w:rsidRDefault="00601BA3" w:rsidP="00601BA3">
      <w:pPr>
        <w:spacing w:before="60" w:after="60" w:line="240" w:lineRule="auto"/>
        <w:ind w:left="101" w:right="101"/>
      </w:pPr>
    </w:p>
    <w:p w:rsidR="00601BA3" w:rsidRPr="00D247A7" w:rsidRDefault="00601BA3" w:rsidP="00601BA3">
      <w:pPr>
        <w:spacing w:after="0" w:line="200" w:lineRule="exact"/>
      </w:pPr>
    </w:p>
    <w:p w:rsidR="00601BA3" w:rsidRPr="00D247A7" w:rsidRDefault="00601BA3" w:rsidP="00601BA3">
      <w:pPr>
        <w:spacing w:after="0" w:line="200" w:lineRule="exact"/>
      </w:pPr>
    </w:p>
    <w:p w:rsidR="00601BA3" w:rsidRPr="00D247A7" w:rsidRDefault="00601BA3" w:rsidP="00601BA3">
      <w:pPr>
        <w:spacing w:after="0" w:line="200" w:lineRule="exact"/>
      </w:pPr>
    </w:p>
    <w:p w:rsidR="00601BA3" w:rsidRPr="00D247A7" w:rsidRDefault="00601BA3" w:rsidP="00601BA3">
      <w:pPr>
        <w:spacing w:after="0" w:line="200" w:lineRule="exact"/>
      </w:pPr>
    </w:p>
    <w:p w:rsidR="00601BA3" w:rsidRPr="00D247A7" w:rsidRDefault="00601BA3" w:rsidP="00601BA3">
      <w:pPr>
        <w:spacing w:after="0" w:line="200" w:lineRule="exact"/>
      </w:pPr>
    </w:p>
    <w:p w:rsidR="007C62C8" w:rsidRPr="00D247A7" w:rsidRDefault="007C62C8" w:rsidP="00601BA3">
      <w:pPr>
        <w:spacing w:after="0" w:line="200" w:lineRule="exact"/>
      </w:pPr>
    </w:p>
    <w:sectPr w:rsidR="007C62C8" w:rsidRPr="00D247A7">
      <w:pgSz w:w="15840" w:h="12240" w:orient="landscape"/>
      <w:pgMar w:top="980" w:right="1220" w:bottom="280" w:left="114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AE" w:rsidRDefault="007342AE">
      <w:pPr>
        <w:spacing w:after="0" w:line="240" w:lineRule="auto"/>
      </w:pPr>
      <w:r>
        <w:separator/>
      </w:r>
    </w:p>
  </w:endnote>
  <w:endnote w:type="continuationSeparator" w:id="0">
    <w:p w:rsidR="007342AE" w:rsidRDefault="0073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210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BA3" w:rsidRDefault="00601B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BA3" w:rsidRDefault="00601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AE" w:rsidRDefault="007342AE">
      <w:pPr>
        <w:spacing w:after="0" w:line="240" w:lineRule="auto"/>
      </w:pPr>
      <w:r>
        <w:separator/>
      </w:r>
    </w:p>
  </w:footnote>
  <w:footnote w:type="continuationSeparator" w:id="0">
    <w:p w:rsidR="007342AE" w:rsidRDefault="0073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5" w:rsidRDefault="003467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831AB1" wp14:editId="28A3B3DF">
              <wp:simplePos x="0" y="0"/>
              <wp:positionH relativeFrom="page">
                <wp:posOffset>901700</wp:posOffset>
              </wp:positionH>
              <wp:positionV relativeFrom="page">
                <wp:posOffset>470535</wp:posOffset>
              </wp:positionV>
              <wp:extent cx="4705985" cy="167005"/>
              <wp:effectExtent l="0" t="381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9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C25" w:rsidRDefault="007C62C8">
                          <w:pPr>
                            <w:spacing w:after="0" w:line="246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ss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Ba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f</w:t>
                          </w:r>
                          <w:r w:rsidR="00D93CB5"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Science </w:t>
                          </w:r>
                          <w:r w:rsidR="00601BA3">
                            <w:rPr>
                              <w:rFonts w:ascii="Calibri" w:eastAsia="Calibri" w:hAnsi="Calibri" w:cs="Calibri"/>
                              <w:position w:val="1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hno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7.05pt;width:370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" filled="f" stroked="f">
              <v:textbox inset="0,0,0,0">
                <w:txbxContent>
                  <w:p w:rsidR="00F10C25" w:rsidRDefault="007C62C8">
                    <w:pPr>
                      <w:spacing w:after="0" w:line="246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ss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Ba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f</w:t>
                    </w:r>
                    <w:r w:rsidR="00D93CB5">
                      <w:rPr>
                        <w:rFonts w:ascii="Calibri" w:eastAsia="Calibri" w:hAnsi="Calibri" w:cs="Calibri"/>
                        <w:position w:val="1"/>
                      </w:rPr>
                      <w:t xml:space="preserve"> Science </w:t>
                    </w:r>
                    <w:r w:rsidR="00601BA3">
                      <w:rPr>
                        <w:rFonts w:ascii="Calibri" w:eastAsia="Calibri" w:hAnsi="Calibri" w:cs="Calibri"/>
                        <w:position w:val="1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hno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25"/>
    <w:rsid w:val="00346732"/>
    <w:rsid w:val="005544DE"/>
    <w:rsid w:val="00601BA3"/>
    <w:rsid w:val="007342AE"/>
    <w:rsid w:val="007C62C8"/>
    <w:rsid w:val="009472B3"/>
    <w:rsid w:val="00AB24E5"/>
    <w:rsid w:val="00C07072"/>
    <w:rsid w:val="00D247A7"/>
    <w:rsid w:val="00D93CB5"/>
    <w:rsid w:val="00DB3B59"/>
    <w:rsid w:val="00E81726"/>
    <w:rsid w:val="00F1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B5"/>
  </w:style>
  <w:style w:type="paragraph" w:styleId="Footer">
    <w:name w:val="footer"/>
    <w:basedOn w:val="Normal"/>
    <w:link w:val="FooterChar"/>
    <w:uiPriority w:val="99"/>
    <w:unhideWhenUsed/>
    <w:rsid w:val="00D9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B5"/>
  </w:style>
  <w:style w:type="paragraph" w:styleId="PlainText">
    <w:name w:val="Plain Text"/>
    <w:basedOn w:val="Normal"/>
    <w:link w:val="PlainTextChar"/>
    <w:uiPriority w:val="99"/>
    <w:semiHidden/>
    <w:unhideWhenUsed/>
    <w:rsid w:val="00346732"/>
    <w:pPr>
      <w:widowControl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6732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46732"/>
    <w:pPr>
      <w:widowControl/>
      <w:spacing w:after="0" w:line="240" w:lineRule="auto"/>
    </w:pPr>
    <w:rPr>
      <w:rFonts w:ascii="inherit" w:eastAsia="Times New Roman" w:hAnsi="inherit" w:cs="Helvetica"/>
      <w:sz w:val="21"/>
      <w:szCs w:val="21"/>
    </w:rPr>
  </w:style>
  <w:style w:type="paragraph" w:customStyle="1" w:styleId="sc-subheading2">
    <w:name w:val="sc-subheading2"/>
    <w:basedOn w:val="Normal"/>
    <w:rsid w:val="00346732"/>
    <w:pPr>
      <w:widowControl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B5"/>
  </w:style>
  <w:style w:type="paragraph" w:styleId="Footer">
    <w:name w:val="footer"/>
    <w:basedOn w:val="Normal"/>
    <w:link w:val="FooterChar"/>
    <w:uiPriority w:val="99"/>
    <w:unhideWhenUsed/>
    <w:rsid w:val="00D9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B5"/>
  </w:style>
  <w:style w:type="paragraph" w:styleId="PlainText">
    <w:name w:val="Plain Text"/>
    <w:basedOn w:val="Normal"/>
    <w:link w:val="PlainTextChar"/>
    <w:uiPriority w:val="99"/>
    <w:semiHidden/>
    <w:unhideWhenUsed/>
    <w:rsid w:val="00346732"/>
    <w:pPr>
      <w:widowControl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6732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46732"/>
    <w:pPr>
      <w:widowControl/>
      <w:spacing w:after="0" w:line="240" w:lineRule="auto"/>
    </w:pPr>
    <w:rPr>
      <w:rFonts w:ascii="inherit" w:eastAsia="Times New Roman" w:hAnsi="inherit" w:cs="Helvetica"/>
      <w:sz w:val="21"/>
      <w:szCs w:val="21"/>
    </w:rPr>
  </w:style>
  <w:style w:type="paragraph" w:customStyle="1" w:styleId="sc-subheading2">
    <w:name w:val="sc-subheading2"/>
    <w:basedOn w:val="Normal"/>
    <w:rsid w:val="00346732"/>
    <w:pPr>
      <w:widowControl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Mirabi</dc:creator>
  <cp:lastModifiedBy>Diane Lark</cp:lastModifiedBy>
  <cp:revision>2</cp:revision>
  <dcterms:created xsi:type="dcterms:W3CDTF">2017-11-01T00:43:00Z</dcterms:created>
  <dcterms:modified xsi:type="dcterms:W3CDTF">2017-11-01T00:43:00Z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2015-06-22T00:00:00Z</vt:filetime>
  </property>
</Properties>
</file>