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7A1F3" w14:textId="1B88B895" w:rsidR="00AB23CE" w:rsidRDefault="00AB23CE" w:rsidP="00AB23CE">
      <w:pPr>
        <w:rPr>
          <w:rFonts w:ascii="Verdana" w:hAnsi="Verdana" w:cstheme="minorHAnsi"/>
          <w:color w:val="000000" w:themeColor="text1"/>
          <w:sz w:val="20"/>
          <w:szCs w:val="20"/>
        </w:rPr>
      </w:pPr>
      <w:r>
        <w:rPr>
          <w:rFonts w:ascii="Verdana" w:hAnsi="Verdana" w:cstheme="minorHAnsi"/>
          <w:color w:val="000000" w:themeColor="text1"/>
          <w:sz w:val="20"/>
          <w:szCs w:val="20"/>
        </w:rPr>
        <w:t xml:space="preserve">This resource was adapted from the </w:t>
      </w:r>
      <w:r w:rsidRPr="00AB23CE">
        <w:rPr>
          <w:rFonts w:ascii="Verdana" w:hAnsi="Verdana" w:cstheme="minorHAnsi"/>
          <w:i/>
          <w:color w:val="000000" w:themeColor="text1"/>
          <w:sz w:val="20"/>
          <w:szCs w:val="20"/>
        </w:rPr>
        <w:t>Forensic Magazine</w:t>
      </w:r>
      <w:r>
        <w:rPr>
          <w:rFonts w:ascii="Verdana" w:hAnsi="Verdana"/>
          <w:sz w:val="20"/>
          <w:szCs w:val="20"/>
        </w:rPr>
        <w:t xml:space="preserve"> </w:t>
      </w:r>
      <w:r>
        <w:rPr>
          <w:rFonts w:ascii="Verdana" w:hAnsi="Verdana" w:cs="Times New Roman"/>
          <w:sz w:val="20"/>
          <w:szCs w:val="20"/>
        </w:rPr>
        <w:t>Web site</w:t>
      </w:r>
      <w:r>
        <w:rPr>
          <w:rFonts w:ascii="Verdana" w:hAnsi="Verdana" w:cstheme="minorHAnsi"/>
          <w:color w:val="000000" w:themeColor="text1"/>
          <w:sz w:val="20"/>
          <w:szCs w:val="20"/>
        </w:rPr>
        <w:t xml:space="preserve"> on July 1</w:t>
      </w:r>
      <w:r>
        <w:rPr>
          <w:rFonts w:ascii="Verdana" w:hAnsi="Verdana" w:cstheme="minorHAnsi"/>
          <w:color w:val="000000" w:themeColor="text1"/>
          <w:sz w:val="20"/>
          <w:szCs w:val="20"/>
        </w:rPr>
        <w:t>6</w:t>
      </w:r>
      <w:r>
        <w:rPr>
          <w:rFonts w:ascii="Verdana" w:hAnsi="Verdana" w:cs="Times New Roman"/>
          <w:sz w:val="20"/>
          <w:szCs w:val="20"/>
        </w:rPr>
        <w:t>, 2018</w:t>
      </w:r>
      <w:r>
        <w:rPr>
          <w:rFonts w:ascii="Verdana" w:hAnsi="Verdana" w:cstheme="minorHAnsi"/>
          <w:color w:val="000000" w:themeColor="text1"/>
          <w:sz w:val="20"/>
          <w:szCs w:val="20"/>
        </w:rPr>
        <w:t>.</w:t>
      </w:r>
    </w:p>
    <w:p w14:paraId="5BECBCC2" w14:textId="0560DABB" w:rsidR="00AB23CE" w:rsidRDefault="00AB23CE" w:rsidP="00AB23CE">
      <w:pPr>
        <w:autoSpaceDE w:val="0"/>
        <w:autoSpaceDN w:val="0"/>
        <w:adjustRightInd w:val="0"/>
        <w:spacing w:before="100" w:after="100" w:line="240" w:lineRule="auto"/>
        <w:ind w:left="720" w:hanging="720"/>
        <w:rPr>
          <w:rFonts w:ascii="Verdana" w:hAnsi="Verdana" w:cs="Times New Roman"/>
          <w:sz w:val="20"/>
          <w:szCs w:val="20"/>
        </w:rPr>
      </w:pPr>
      <w:r>
        <w:rPr>
          <w:rFonts w:ascii="Verdana" w:hAnsi="Verdana" w:cs="Times New Roman"/>
          <w:sz w:val="20"/>
          <w:szCs w:val="20"/>
        </w:rPr>
        <w:t>Kelly</w:t>
      </w:r>
      <w:r>
        <w:rPr>
          <w:rFonts w:ascii="Verdana" w:hAnsi="Verdana" w:cs="Times New Roman"/>
          <w:sz w:val="20"/>
          <w:szCs w:val="20"/>
        </w:rPr>
        <w:t xml:space="preserve">, </w:t>
      </w:r>
      <w:r>
        <w:rPr>
          <w:rFonts w:ascii="Verdana" w:hAnsi="Verdana" w:cs="Times New Roman"/>
          <w:sz w:val="20"/>
          <w:szCs w:val="20"/>
        </w:rPr>
        <w:t>M. (2012, May 30</w:t>
      </w:r>
      <w:r>
        <w:rPr>
          <w:rFonts w:ascii="Verdana" w:hAnsi="Verdana" w:cs="Times New Roman"/>
          <w:sz w:val="20"/>
          <w:szCs w:val="20"/>
        </w:rPr>
        <w:t xml:space="preserve">). </w:t>
      </w:r>
      <w:r>
        <w:rPr>
          <w:rFonts w:ascii="Verdana" w:hAnsi="Verdana" w:cs="Times New Roman"/>
          <w:sz w:val="20"/>
          <w:szCs w:val="20"/>
        </w:rPr>
        <w:t>Report writing guidelines</w:t>
      </w:r>
      <w:r>
        <w:rPr>
          <w:rFonts w:ascii="Verdana" w:hAnsi="Verdana" w:cs="Times New Roman"/>
          <w:sz w:val="20"/>
          <w:szCs w:val="20"/>
        </w:rPr>
        <w:t xml:space="preserve">. </w:t>
      </w:r>
      <w:r w:rsidRPr="00AB23CE">
        <w:rPr>
          <w:rFonts w:ascii="Verdana" w:hAnsi="Verdana" w:cstheme="minorHAnsi"/>
          <w:i/>
          <w:color w:val="000000" w:themeColor="text1"/>
          <w:sz w:val="20"/>
          <w:szCs w:val="20"/>
        </w:rPr>
        <w:t>Forensic Magazine</w:t>
      </w:r>
      <w:r>
        <w:rPr>
          <w:rFonts w:ascii="Verdana" w:hAnsi="Verdana" w:cstheme="minorHAnsi"/>
          <w:i/>
          <w:color w:val="000000" w:themeColor="text1"/>
          <w:sz w:val="20"/>
          <w:szCs w:val="20"/>
        </w:rPr>
        <w:t>.</w:t>
      </w:r>
      <w:r>
        <w:rPr>
          <w:rFonts w:ascii="Verdana" w:hAnsi="Verdana"/>
          <w:sz w:val="20"/>
          <w:szCs w:val="20"/>
        </w:rPr>
        <w:t xml:space="preserve"> </w:t>
      </w:r>
      <w:r>
        <w:rPr>
          <w:rFonts w:ascii="Verdana" w:hAnsi="Verdana" w:cs="Times New Roman"/>
          <w:sz w:val="20"/>
          <w:szCs w:val="20"/>
        </w:rPr>
        <w:t xml:space="preserve">Retrieved from </w:t>
      </w:r>
      <w:r w:rsidRPr="00AB23CE">
        <w:rPr>
          <w:rFonts w:ascii="Verdana" w:hAnsi="Verdana" w:cs="Times New Roman"/>
          <w:sz w:val="20"/>
          <w:szCs w:val="20"/>
        </w:rPr>
        <w:t>https://www.forensicmag.com/article/2012/05/report-writing-guidelines</w:t>
      </w:r>
    </w:p>
    <w:p w14:paraId="1CE2B292" w14:textId="2B2C4200" w:rsidR="00AB23CE" w:rsidRDefault="00AB23CE" w:rsidP="00AB23CE">
      <w:pPr>
        <w:autoSpaceDE w:val="0"/>
        <w:autoSpaceDN w:val="0"/>
        <w:adjustRightInd w:val="0"/>
        <w:spacing w:before="100" w:after="100" w:line="240" w:lineRule="auto"/>
        <w:ind w:left="720" w:hanging="720"/>
        <w:rPr>
          <w:rFonts w:ascii="Verdana" w:hAnsi="Verdana" w:cs="Times New Roman"/>
          <w:sz w:val="20"/>
          <w:szCs w:val="20"/>
        </w:rPr>
      </w:pPr>
      <w:r>
        <w:rPr>
          <w:rFonts w:ascii="Verdana" w:hAnsi="Verdana" w:cs="Times New Roman"/>
          <w:sz w:val="20"/>
          <w:szCs w:val="20"/>
        </w:rPr>
        <w:br w:type="page"/>
      </w:r>
    </w:p>
    <w:p w14:paraId="5CA12220" w14:textId="77777777" w:rsidR="00AB23CE" w:rsidRDefault="00AB23CE" w:rsidP="00AB23CE">
      <w:pPr>
        <w:autoSpaceDE w:val="0"/>
        <w:autoSpaceDN w:val="0"/>
        <w:adjustRightInd w:val="0"/>
        <w:spacing w:before="100" w:after="100" w:line="240" w:lineRule="auto"/>
        <w:ind w:left="720" w:hanging="720"/>
        <w:rPr>
          <w:rFonts w:ascii="Verdana" w:hAnsi="Verdana" w:cs="Times New Roman"/>
          <w:sz w:val="20"/>
          <w:szCs w:val="20"/>
        </w:rPr>
      </w:pPr>
    </w:p>
    <w:p w14:paraId="19644DAF" w14:textId="64946A3A" w:rsidR="001A317F" w:rsidRDefault="001A317F" w:rsidP="00AB23CE">
      <w:pPr>
        <w:pStyle w:val="NormalWeb"/>
        <w:spacing w:before="0" w:beforeAutospacing="0"/>
        <w:rPr>
          <w:rFonts w:ascii="Verdana" w:hAnsi="Verdana"/>
          <w:color w:val="222222"/>
          <w:sz w:val="20"/>
          <w:szCs w:val="20"/>
        </w:rPr>
      </w:pPr>
      <w:r>
        <w:rPr>
          <w:rStyle w:val="Strong"/>
          <w:rFonts w:ascii="Verdana" w:hAnsi="Verdana"/>
          <w:color w:val="222222"/>
          <w:sz w:val="20"/>
          <w:szCs w:val="20"/>
        </w:rPr>
        <w:t>Title Page –</w:t>
      </w:r>
      <w:r>
        <w:rPr>
          <w:rFonts w:ascii="Verdana" w:hAnsi="Verdana"/>
          <w:color w:val="222222"/>
          <w:sz w:val="20"/>
          <w:szCs w:val="20"/>
        </w:rPr>
        <w:t> This includes case name, date, investigator name, and contact information.</w:t>
      </w:r>
    </w:p>
    <w:p w14:paraId="3804E141" w14:textId="77777777"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Table of Contents (ToC) – </w:t>
      </w:r>
      <w:r>
        <w:rPr>
          <w:rFonts w:ascii="Verdana" w:hAnsi="Verdana"/>
          <w:color w:val="222222"/>
          <w:sz w:val="20"/>
          <w:szCs w:val="20"/>
        </w:rPr>
        <w:t>This would be written at the end and can be great with long reports so the reader can go right to the section.</w:t>
      </w:r>
    </w:p>
    <w:p w14:paraId="2E425AAC" w14:textId="420C067A"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Executive Summary –</w:t>
      </w:r>
      <w:r>
        <w:rPr>
          <w:rFonts w:ascii="Verdana" w:hAnsi="Verdana"/>
          <w:color w:val="222222"/>
          <w:sz w:val="20"/>
          <w:szCs w:val="20"/>
        </w:rPr>
        <w:t> This is</w:t>
      </w:r>
      <w:r w:rsidR="00AB23CE">
        <w:rPr>
          <w:rFonts w:ascii="Verdana" w:hAnsi="Verdana"/>
          <w:color w:val="222222"/>
          <w:sz w:val="20"/>
          <w:szCs w:val="20"/>
        </w:rPr>
        <w:t xml:space="preserve"> a high-</w:t>
      </w:r>
      <w:r>
        <w:rPr>
          <w:rFonts w:ascii="Verdana" w:hAnsi="Verdana"/>
          <w:color w:val="222222"/>
          <w:sz w:val="20"/>
          <w:szCs w:val="20"/>
        </w:rPr>
        <w:t>level view of important findings without ha</w:t>
      </w:r>
      <w:r w:rsidR="00AB23CE">
        <w:rPr>
          <w:rFonts w:ascii="Verdana" w:hAnsi="Verdana"/>
          <w:color w:val="222222"/>
          <w:sz w:val="20"/>
          <w:szCs w:val="20"/>
        </w:rPr>
        <w:t>ving to get into specifics. If your audience</w:t>
      </w:r>
      <w:r>
        <w:rPr>
          <w:rFonts w:ascii="Verdana" w:hAnsi="Verdana"/>
          <w:color w:val="222222"/>
          <w:sz w:val="20"/>
          <w:szCs w:val="20"/>
        </w:rPr>
        <w:t xml:space="preserve"> do</w:t>
      </w:r>
      <w:r w:rsidR="00AB23CE">
        <w:rPr>
          <w:rFonts w:ascii="Verdana" w:hAnsi="Verdana"/>
          <w:color w:val="222222"/>
          <w:sz w:val="20"/>
          <w:szCs w:val="20"/>
        </w:rPr>
        <w:t>es</w:t>
      </w:r>
      <w:r>
        <w:rPr>
          <w:rFonts w:ascii="Verdana" w:hAnsi="Verdana"/>
          <w:color w:val="222222"/>
          <w:sz w:val="20"/>
          <w:szCs w:val="20"/>
        </w:rPr>
        <w:t xml:space="preserve"> not want to read the entire report</w:t>
      </w:r>
      <w:r w:rsidR="00AB23CE">
        <w:rPr>
          <w:rFonts w:ascii="Verdana" w:hAnsi="Verdana"/>
          <w:color w:val="222222"/>
          <w:sz w:val="20"/>
          <w:szCs w:val="20"/>
        </w:rPr>
        <w:t>,</w:t>
      </w:r>
      <w:r>
        <w:rPr>
          <w:rFonts w:ascii="Verdana" w:hAnsi="Verdana"/>
          <w:color w:val="222222"/>
          <w:sz w:val="20"/>
          <w:szCs w:val="20"/>
        </w:rPr>
        <w:t xml:space="preserve"> </w:t>
      </w:r>
      <w:r w:rsidR="00AB23CE">
        <w:rPr>
          <w:rFonts w:ascii="Verdana" w:hAnsi="Verdana"/>
          <w:color w:val="222222"/>
          <w:sz w:val="20"/>
          <w:szCs w:val="20"/>
        </w:rPr>
        <w:t>they can</w:t>
      </w:r>
      <w:r>
        <w:rPr>
          <w:rFonts w:ascii="Verdana" w:hAnsi="Verdana"/>
          <w:color w:val="222222"/>
          <w:sz w:val="20"/>
          <w:szCs w:val="20"/>
        </w:rPr>
        <w:t xml:space="preserve"> read this section to get a summary of the important findings.</w:t>
      </w:r>
    </w:p>
    <w:p w14:paraId="429D4D14" w14:textId="08A05120"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Objectives – </w:t>
      </w:r>
      <w:r>
        <w:rPr>
          <w:rFonts w:ascii="Verdana" w:hAnsi="Verdana"/>
          <w:color w:val="222222"/>
          <w:sz w:val="20"/>
          <w:szCs w:val="20"/>
        </w:rPr>
        <w:t>This section is especially important to include if you were asked to perform a targeted investigation. What type of investigation will you perform</w:t>
      </w:r>
      <w:r w:rsidR="00AB23CE">
        <w:rPr>
          <w:rFonts w:ascii="Verdana" w:hAnsi="Verdana"/>
          <w:color w:val="222222"/>
          <w:sz w:val="20"/>
          <w:szCs w:val="20"/>
        </w:rPr>
        <w:t>—</w:t>
      </w:r>
      <w:r>
        <w:rPr>
          <w:rFonts w:ascii="Verdana" w:hAnsi="Verdana"/>
          <w:color w:val="222222"/>
          <w:sz w:val="20"/>
          <w:szCs w:val="20"/>
        </w:rPr>
        <w:t xml:space="preserve">live, powered down, etc. </w:t>
      </w:r>
    </w:p>
    <w:p w14:paraId="27A2D4E1" w14:textId="77777777"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Evidence Analyzed – </w:t>
      </w:r>
      <w:r>
        <w:rPr>
          <w:rFonts w:ascii="Verdana" w:hAnsi="Verdana"/>
          <w:color w:val="222222"/>
          <w:sz w:val="20"/>
          <w:szCs w:val="20"/>
        </w:rPr>
        <w:t>This should include serial numbers, hash values (MD5, SHA, etc.), and custodian information, if known. If pictures were taken at the scene, you may want to include them here.</w:t>
      </w:r>
    </w:p>
    <w:p w14:paraId="2CCD82B2" w14:textId="2EFD9564"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 xml:space="preserve">Steps Taken </w:t>
      </w:r>
      <w:r w:rsidR="00AB23CE">
        <w:rPr>
          <w:rStyle w:val="Strong"/>
          <w:rFonts w:ascii="Verdana" w:hAnsi="Verdana"/>
          <w:color w:val="222222"/>
          <w:sz w:val="20"/>
          <w:szCs w:val="20"/>
        </w:rPr>
        <w:t>–</w:t>
      </w:r>
      <w:r>
        <w:rPr>
          <w:rStyle w:val="Strong"/>
          <w:rFonts w:ascii="Verdana" w:hAnsi="Verdana"/>
          <w:color w:val="222222"/>
          <w:sz w:val="20"/>
          <w:szCs w:val="20"/>
        </w:rPr>
        <w:t> </w:t>
      </w:r>
      <w:r>
        <w:rPr>
          <w:rFonts w:ascii="Verdana" w:hAnsi="Verdana"/>
          <w:color w:val="222222"/>
          <w:sz w:val="20"/>
          <w:szCs w:val="20"/>
        </w:rPr>
        <w:t xml:space="preserve">Include software and hardware used. Don’t forget to include version numbers. State the search terms used, what areas of the device were examined, what preservation activities you have taken, etc. The steps and the same conclusion must be reproducible. </w:t>
      </w:r>
      <w:r w:rsidR="00AB23CE">
        <w:rPr>
          <w:rFonts w:ascii="Verdana" w:hAnsi="Verdana"/>
          <w:color w:val="222222"/>
          <w:sz w:val="20"/>
          <w:szCs w:val="20"/>
        </w:rPr>
        <w:t xml:space="preserve"> </w:t>
      </w:r>
    </w:p>
    <w:p w14:paraId="631BC107" w14:textId="4952D49D"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Relevant Findings – </w:t>
      </w:r>
      <w:r>
        <w:rPr>
          <w:rFonts w:ascii="Verdana" w:hAnsi="Verdana"/>
          <w:color w:val="222222"/>
          <w:sz w:val="20"/>
          <w:szCs w:val="20"/>
        </w:rPr>
        <w:t>This r</w:t>
      </w:r>
      <w:r w:rsidR="00AB23CE">
        <w:rPr>
          <w:rFonts w:ascii="Verdana" w:hAnsi="Verdana"/>
          <w:color w:val="222222"/>
          <w:sz w:val="20"/>
          <w:szCs w:val="20"/>
        </w:rPr>
        <w:t>elates to Documents of Interest, Internet Activity, Software of Note,</w:t>
      </w:r>
      <w:r>
        <w:rPr>
          <w:rFonts w:ascii="Verdana" w:hAnsi="Verdana"/>
          <w:color w:val="222222"/>
          <w:sz w:val="20"/>
          <w:szCs w:val="20"/>
        </w:rPr>
        <w:t xml:space="preserve"> USB Devices, Mobile Devices, </w:t>
      </w:r>
      <w:r w:rsidR="00AB23CE">
        <w:rPr>
          <w:rFonts w:ascii="Verdana" w:hAnsi="Verdana"/>
          <w:color w:val="222222"/>
          <w:sz w:val="20"/>
          <w:szCs w:val="20"/>
        </w:rPr>
        <w:t>and so on</w:t>
      </w:r>
      <w:r>
        <w:rPr>
          <w:rFonts w:ascii="Verdana" w:hAnsi="Verdana"/>
          <w:color w:val="222222"/>
          <w:sz w:val="20"/>
          <w:szCs w:val="20"/>
        </w:rPr>
        <w:t>.</w:t>
      </w:r>
    </w:p>
    <w:p w14:paraId="3AC905A1" w14:textId="3C1EC29C" w:rsidR="001A317F" w:rsidRDefault="00AB23CE"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Time L</w:t>
      </w:r>
      <w:bookmarkStart w:id="0" w:name="_GoBack"/>
      <w:bookmarkEnd w:id="0"/>
      <w:r w:rsidR="001A317F">
        <w:rPr>
          <w:rStyle w:val="Strong"/>
          <w:rFonts w:ascii="Verdana" w:hAnsi="Verdana"/>
          <w:color w:val="222222"/>
          <w:sz w:val="20"/>
          <w:szCs w:val="20"/>
        </w:rPr>
        <w:t>ine –</w:t>
      </w:r>
      <w:r>
        <w:rPr>
          <w:rFonts w:ascii="Verdana" w:hAnsi="Verdana"/>
          <w:color w:val="222222"/>
          <w:sz w:val="20"/>
          <w:szCs w:val="20"/>
        </w:rPr>
        <w:t> This is a c</w:t>
      </w:r>
      <w:r w:rsidR="001A317F">
        <w:rPr>
          <w:rFonts w:ascii="Verdana" w:hAnsi="Verdana"/>
          <w:color w:val="222222"/>
          <w:sz w:val="20"/>
          <w:szCs w:val="20"/>
        </w:rPr>
        <w:t>hronological time</w:t>
      </w:r>
      <w:r>
        <w:rPr>
          <w:rFonts w:ascii="Verdana" w:hAnsi="Verdana"/>
          <w:color w:val="222222"/>
          <w:sz w:val="20"/>
          <w:szCs w:val="20"/>
        </w:rPr>
        <w:t xml:space="preserve"> </w:t>
      </w:r>
      <w:r w:rsidR="001A317F">
        <w:rPr>
          <w:rFonts w:ascii="Verdana" w:hAnsi="Verdana"/>
          <w:color w:val="222222"/>
          <w:sz w:val="20"/>
          <w:szCs w:val="20"/>
        </w:rPr>
        <w:t>line of events of the crime, and the execution of the case.</w:t>
      </w:r>
    </w:p>
    <w:p w14:paraId="4CE9D465" w14:textId="77777777"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Conclusion –</w:t>
      </w:r>
      <w:r>
        <w:rPr>
          <w:rFonts w:ascii="Verdana" w:hAnsi="Verdana"/>
          <w:color w:val="222222"/>
          <w:sz w:val="20"/>
          <w:szCs w:val="20"/>
        </w:rPr>
        <w:t> Highlight the important issues. This often comes in the form of a numbered list of concise findings.</w:t>
      </w:r>
    </w:p>
    <w:p w14:paraId="4185F78A" w14:textId="77777777"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Signature –</w:t>
      </w:r>
      <w:r>
        <w:rPr>
          <w:rFonts w:ascii="Verdana" w:hAnsi="Verdana"/>
          <w:color w:val="222222"/>
          <w:sz w:val="20"/>
          <w:szCs w:val="20"/>
        </w:rPr>
        <w:t> Include a signature section that can be printed out and signed.</w:t>
      </w:r>
    </w:p>
    <w:p w14:paraId="4B764299" w14:textId="77777777" w:rsidR="001A317F" w:rsidRDefault="001A317F" w:rsidP="001A317F">
      <w:pPr>
        <w:pStyle w:val="NormalWeb"/>
        <w:spacing w:before="0" w:beforeAutospacing="0"/>
        <w:rPr>
          <w:rFonts w:ascii="Verdana" w:hAnsi="Verdana"/>
          <w:color w:val="222222"/>
          <w:sz w:val="20"/>
          <w:szCs w:val="20"/>
        </w:rPr>
      </w:pPr>
      <w:r>
        <w:rPr>
          <w:rStyle w:val="Strong"/>
          <w:rFonts w:ascii="Verdana" w:hAnsi="Verdana"/>
          <w:color w:val="222222"/>
          <w:sz w:val="20"/>
          <w:szCs w:val="20"/>
        </w:rPr>
        <w:t>Exhibits –</w:t>
      </w:r>
      <w:r>
        <w:rPr>
          <w:rFonts w:ascii="Verdana" w:hAnsi="Verdana"/>
          <w:color w:val="222222"/>
          <w:sz w:val="20"/>
          <w:szCs w:val="20"/>
        </w:rPr>
        <w:t xml:space="preserve"> This can be your Curriculum Vitae and Chain of Custody documentation, respectively. This is optional. </w:t>
      </w:r>
    </w:p>
    <w:p w14:paraId="12E5BCC7" w14:textId="77777777" w:rsidR="001A317F" w:rsidRDefault="001A317F"/>
    <w:sectPr w:rsidR="001A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F"/>
    <w:rsid w:val="001A317F"/>
    <w:rsid w:val="00AB23CE"/>
    <w:rsid w:val="00BC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7A9D"/>
  <w15:chartTrackingRefBased/>
  <w15:docId w15:val="{A5335533-549C-44E5-8789-F5D9B6E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17F"/>
    <w:rPr>
      <w:b/>
      <w:bCs/>
    </w:rPr>
  </w:style>
  <w:style w:type="character" w:styleId="CommentReference">
    <w:name w:val="annotation reference"/>
    <w:basedOn w:val="DefaultParagraphFont"/>
    <w:uiPriority w:val="99"/>
    <w:semiHidden/>
    <w:unhideWhenUsed/>
    <w:rsid w:val="00BC0127"/>
    <w:rPr>
      <w:sz w:val="16"/>
      <w:szCs w:val="16"/>
    </w:rPr>
  </w:style>
  <w:style w:type="paragraph" w:styleId="CommentText">
    <w:name w:val="annotation text"/>
    <w:basedOn w:val="Normal"/>
    <w:link w:val="CommentTextChar"/>
    <w:uiPriority w:val="99"/>
    <w:semiHidden/>
    <w:unhideWhenUsed/>
    <w:rsid w:val="00BC0127"/>
    <w:pPr>
      <w:spacing w:line="240" w:lineRule="auto"/>
    </w:pPr>
    <w:rPr>
      <w:sz w:val="20"/>
      <w:szCs w:val="20"/>
    </w:rPr>
  </w:style>
  <w:style w:type="character" w:customStyle="1" w:styleId="CommentTextChar">
    <w:name w:val="Comment Text Char"/>
    <w:basedOn w:val="DefaultParagraphFont"/>
    <w:link w:val="CommentText"/>
    <w:uiPriority w:val="99"/>
    <w:semiHidden/>
    <w:rsid w:val="00BC0127"/>
    <w:rPr>
      <w:sz w:val="20"/>
      <w:szCs w:val="20"/>
    </w:rPr>
  </w:style>
  <w:style w:type="paragraph" w:styleId="CommentSubject">
    <w:name w:val="annotation subject"/>
    <w:basedOn w:val="CommentText"/>
    <w:next w:val="CommentText"/>
    <w:link w:val="CommentSubjectChar"/>
    <w:uiPriority w:val="99"/>
    <w:semiHidden/>
    <w:unhideWhenUsed/>
    <w:rsid w:val="00BC0127"/>
    <w:rPr>
      <w:b/>
      <w:bCs/>
    </w:rPr>
  </w:style>
  <w:style w:type="character" w:customStyle="1" w:styleId="CommentSubjectChar">
    <w:name w:val="Comment Subject Char"/>
    <w:basedOn w:val="CommentTextChar"/>
    <w:link w:val="CommentSubject"/>
    <w:uiPriority w:val="99"/>
    <w:semiHidden/>
    <w:rsid w:val="00BC0127"/>
    <w:rPr>
      <w:b/>
      <w:bCs/>
      <w:sz w:val="20"/>
      <w:szCs w:val="20"/>
    </w:rPr>
  </w:style>
  <w:style w:type="paragraph" w:styleId="BalloonText">
    <w:name w:val="Balloon Text"/>
    <w:basedOn w:val="Normal"/>
    <w:link w:val="BalloonTextChar"/>
    <w:uiPriority w:val="99"/>
    <w:semiHidden/>
    <w:unhideWhenUsed/>
    <w:rsid w:val="00BC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1727">
      <w:bodyDiv w:val="1"/>
      <w:marLeft w:val="0"/>
      <w:marRight w:val="0"/>
      <w:marTop w:val="0"/>
      <w:marBottom w:val="0"/>
      <w:divBdr>
        <w:top w:val="none" w:sz="0" w:space="0" w:color="auto"/>
        <w:left w:val="none" w:sz="0" w:space="0" w:color="auto"/>
        <w:bottom w:val="none" w:sz="0" w:space="0" w:color="auto"/>
        <w:right w:val="none" w:sz="0" w:space="0" w:color="auto"/>
      </w:divBdr>
    </w:div>
    <w:div w:id="19216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Mahaney</dc:creator>
  <cp:keywords/>
  <dc:description/>
  <cp:lastModifiedBy>Michelle Donohue</cp:lastModifiedBy>
  <cp:revision>3</cp:revision>
  <dcterms:created xsi:type="dcterms:W3CDTF">2018-07-11T02:29:00Z</dcterms:created>
  <dcterms:modified xsi:type="dcterms:W3CDTF">2018-07-16T14:58:00Z</dcterms:modified>
</cp:coreProperties>
</file>