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283CA" w14:textId="2C8EE2D4" w:rsidR="00D1407A" w:rsidRDefault="00D1407A" w:rsidP="005D38C5">
      <w:pPr>
        <w:spacing w:line="480" w:lineRule="auto"/>
        <w:jc w:val="center"/>
        <w:rPr>
          <w:rFonts w:ascii="Times New Roman" w:hAnsi="Times New Roman" w:cs="Times New Roman"/>
          <w:sz w:val="24"/>
          <w:szCs w:val="24"/>
        </w:rPr>
      </w:pPr>
    </w:p>
    <w:p w14:paraId="00A0A680" w14:textId="2E203AEB" w:rsidR="005D38C5" w:rsidRDefault="005D38C5" w:rsidP="005D38C5">
      <w:pPr>
        <w:spacing w:line="480" w:lineRule="auto"/>
        <w:jc w:val="center"/>
        <w:rPr>
          <w:rFonts w:ascii="Times New Roman" w:hAnsi="Times New Roman" w:cs="Times New Roman"/>
          <w:sz w:val="24"/>
          <w:szCs w:val="24"/>
        </w:rPr>
      </w:pPr>
    </w:p>
    <w:p w14:paraId="2581089D" w14:textId="623439B3" w:rsidR="005D38C5" w:rsidRDefault="005D38C5" w:rsidP="005D38C5">
      <w:pPr>
        <w:spacing w:line="480" w:lineRule="auto"/>
        <w:jc w:val="center"/>
        <w:rPr>
          <w:rFonts w:ascii="Times New Roman" w:hAnsi="Times New Roman" w:cs="Times New Roman"/>
          <w:sz w:val="24"/>
          <w:szCs w:val="24"/>
        </w:rPr>
      </w:pPr>
    </w:p>
    <w:p w14:paraId="4EE2C6FB" w14:textId="6CF85C67" w:rsidR="005D38C5" w:rsidRDefault="005D38C5" w:rsidP="00EB6FDB">
      <w:pPr>
        <w:spacing w:line="480" w:lineRule="auto"/>
        <w:rPr>
          <w:rFonts w:ascii="Times New Roman" w:hAnsi="Times New Roman" w:cs="Times New Roman"/>
          <w:sz w:val="24"/>
          <w:szCs w:val="24"/>
        </w:rPr>
      </w:pPr>
    </w:p>
    <w:p w14:paraId="0EFDD7BA" w14:textId="3B49BB3C" w:rsidR="005D38C5" w:rsidRDefault="005D38C5" w:rsidP="005D38C5">
      <w:pPr>
        <w:spacing w:line="480" w:lineRule="auto"/>
        <w:jc w:val="center"/>
        <w:rPr>
          <w:rFonts w:ascii="Times New Roman" w:hAnsi="Times New Roman" w:cs="Times New Roman"/>
          <w:sz w:val="24"/>
          <w:szCs w:val="24"/>
        </w:rPr>
      </w:pPr>
    </w:p>
    <w:p w14:paraId="39242180" w14:textId="721F1695" w:rsidR="00EB6FDB" w:rsidRPr="009430D9" w:rsidRDefault="002B0F62" w:rsidP="00EB6FD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Paper Title</w:t>
      </w:r>
    </w:p>
    <w:p w14:paraId="3A26050A" w14:textId="77777777" w:rsidR="00EB6FDB" w:rsidRDefault="00EB6FDB" w:rsidP="00EB6FDB">
      <w:pPr>
        <w:spacing w:line="480" w:lineRule="auto"/>
        <w:jc w:val="center"/>
        <w:rPr>
          <w:rFonts w:ascii="Times New Roman" w:hAnsi="Times New Roman" w:cs="Times New Roman"/>
          <w:sz w:val="24"/>
          <w:szCs w:val="24"/>
        </w:rPr>
      </w:pPr>
    </w:p>
    <w:p w14:paraId="5F9C2CCB"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056F51A0" w14:textId="0ED95FE5" w:rsidR="00EB6FDB" w:rsidRDefault="008324C3"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Colorado Technical University</w:t>
      </w:r>
    </w:p>
    <w:p w14:paraId="1A9B0D7E" w14:textId="2DF90E06" w:rsidR="00EB6FDB" w:rsidRDefault="00336CE9"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ACCT</w:t>
      </w:r>
      <w:r w:rsidR="009801F3">
        <w:rPr>
          <w:rFonts w:ascii="Times New Roman" w:hAnsi="Times New Roman" w:cs="Times New Roman"/>
          <w:sz w:val="24"/>
          <w:szCs w:val="24"/>
        </w:rPr>
        <w:t>3</w:t>
      </w:r>
      <w:r w:rsidR="002B0F62">
        <w:rPr>
          <w:rFonts w:ascii="Times New Roman" w:hAnsi="Times New Roman" w:cs="Times New Roman"/>
          <w:sz w:val="24"/>
          <w:szCs w:val="24"/>
        </w:rPr>
        <w:t>4</w:t>
      </w:r>
      <w:r w:rsidR="009801F3">
        <w:rPr>
          <w:rFonts w:ascii="Times New Roman" w:hAnsi="Times New Roman" w:cs="Times New Roman"/>
          <w:sz w:val="24"/>
          <w:szCs w:val="24"/>
        </w:rPr>
        <w:t>0</w:t>
      </w:r>
    </w:p>
    <w:p w14:paraId="49614E40"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3503BEEC"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E9E8347" w14:textId="521F1EF9" w:rsidR="005D38C5" w:rsidRDefault="005D38C5" w:rsidP="005D38C5">
      <w:pPr>
        <w:spacing w:line="480" w:lineRule="auto"/>
        <w:jc w:val="center"/>
        <w:rPr>
          <w:rFonts w:ascii="Times New Roman" w:hAnsi="Times New Roman" w:cs="Times New Roman"/>
          <w:sz w:val="24"/>
          <w:szCs w:val="24"/>
        </w:rPr>
      </w:pPr>
    </w:p>
    <w:p w14:paraId="0EF40AC1" w14:textId="434D4EDA" w:rsidR="005D38C5" w:rsidRDefault="005D38C5" w:rsidP="005D38C5">
      <w:pPr>
        <w:spacing w:line="480" w:lineRule="auto"/>
        <w:jc w:val="center"/>
        <w:rPr>
          <w:rFonts w:ascii="Times New Roman" w:hAnsi="Times New Roman" w:cs="Times New Roman"/>
          <w:sz w:val="24"/>
          <w:szCs w:val="24"/>
        </w:rPr>
      </w:pPr>
    </w:p>
    <w:p w14:paraId="07D6D8A4" w14:textId="5841BE14" w:rsidR="005D38C5" w:rsidRDefault="005D38C5" w:rsidP="005D38C5">
      <w:pPr>
        <w:spacing w:line="480" w:lineRule="auto"/>
        <w:jc w:val="center"/>
        <w:rPr>
          <w:rFonts w:ascii="Times New Roman" w:hAnsi="Times New Roman" w:cs="Times New Roman"/>
          <w:sz w:val="24"/>
          <w:szCs w:val="24"/>
        </w:rPr>
      </w:pPr>
    </w:p>
    <w:p w14:paraId="6D25EF70" w14:textId="635F8449" w:rsidR="005D38C5" w:rsidRDefault="005D38C5" w:rsidP="005D38C5">
      <w:pPr>
        <w:spacing w:line="480" w:lineRule="auto"/>
        <w:jc w:val="center"/>
        <w:rPr>
          <w:rFonts w:ascii="Times New Roman" w:hAnsi="Times New Roman" w:cs="Times New Roman"/>
          <w:sz w:val="24"/>
          <w:szCs w:val="24"/>
        </w:rPr>
      </w:pPr>
    </w:p>
    <w:p w14:paraId="6262D43C" w14:textId="0474FB56" w:rsidR="005D38C5" w:rsidRDefault="005D38C5" w:rsidP="005D38C5">
      <w:pPr>
        <w:spacing w:line="480" w:lineRule="auto"/>
        <w:jc w:val="center"/>
        <w:rPr>
          <w:rFonts w:ascii="Times New Roman" w:hAnsi="Times New Roman" w:cs="Times New Roman"/>
          <w:sz w:val="24"/>
          <w:szCs w:val="24"/>
        </w:rPr>
      </w:pPr>
    </w:p>
    <w:p w14:paraId="16DAB72F" w14:textId="5FB24E9A" w:rsidR="005D38C5" w:rsidRDefault="005D38C5" w:rsidP="005D38C5">
      <w:pPr>
        <w:spacing w:line="480" w:lineRule="auto"/>
        <w:jc w:val="center"/>
        <w:rPr>
          <w:rFonts w:ascii="Times New Roman" w:hAnsi="Times New Roman" w:cs="Times New Roman"/>
          <w:sz w:val="24"/>
          <w:szCs w:val="24"/>
        </w:rPr>
      </w:pPr>
    </w:p>
    <w:p w14:paraId="136AC8A3" w14:textId="286FEF6C" w:rsidR="00C944CE" w:rsidRPr="00EB6FDB" w:rsidRDefault="00EE5518" w:rsidP="00EB6FDB">
      <w:pPr>
        <w:spacing w:before="100" w:beforeAutospacing="1" w:after="100" w:afterAutospacing="1"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Paper Title</w:t>
      </w:r>
    </w:p>
    <w:p w14:paraId="69BA65CA" w14:textId="3766BED8" w:rsidR="00086E2D" w:rsidRDefault="00086E2D" w:rsidP="00086E2D">
      <w:pPr>
        <w:pStyle w:val="NormalWeb"/>
        <w:spacing w:before="0" w:beforeAutospacing="0" w:after="0" w:afterAutospacing="0" w:line="480" w:lineRule="auto"/>
        <w:ind w:firstLine="720"/>
      </w:pPr>
      <w:r w:rsidRPr="00086E2D">
        <w:t xml:space="preserve">When you start writing an academic essay, begin with an introduction. </w:t>
      </w:r>
      <w:r w:rsidR="006F3047">
        <w:t>However,</w:t>
      </w:r>
      <w:r w:rsidR="006F3047" w:rsidRPr="00086E2D">
        <w:t xml:space="preserve"> </w:t>
      </w:r>
      <w:r w:rsidRPr="00086E2D">
        <w:t xml:space="preserve">don't label it as "Introduction." Instead, use this part to give readers the background they need to understand your argument. Think about what information would help them. After that, transition smoothly into stating your main point, which is called the </w:t>
      </w:r>
      <w:r w:rsidRPr="003313BA">
        <w:rPr>
          <w:i/>
        </w:rPr>
        <w:t>thesis statement</w:t>
      </w:r>
      <w:r w:rsidRPr="00086E2D">
        <w:t>. This usually comes at the end of the introduction and sums up what your essay will argue. Your thesis statement should also help guide readers through the rest of your essay.</w:t>
      </w:r>
    </w:p>
    <w:p w14:paraId="77BCA564" w14:textId="77777777" w:rsidR="00BF6D59" w:rsidRDefault="00BF6D59" w:rsidP="00BF6D59">
      <w:pPr>
        <w:pStyle w:val="NormalWeb"/>
        <w:spacing w:before="0" w:beforeAutospacing="0" w:after="0" w:afterAutospacing="0" w:line="480" w:lineRule="auto"/>
      </w:pPr>
    </w:p>
    <w:p w14:paraId="5EA987CA" w14:textId="3241B373" w:rsidR="00BF6D59" w:rsidRPr="00BF6D59" w:rsidRDefault="00BD1EBC" w:rsidP="00BF6D59">
      <w:pPr>
        <w:spacing w:line="480" w:lineRule="auto"/>
        <w:rPr>
          <w:rFonts w:ascii="Times New Roman" w:hAnsi="Times New Roman"/>
          <w:b/>
          <w:bCs/>
          <w:sz w:val="24"/>
        </w:rPr>
      </w:pPr>
      <w:r>
        <w:rPr>
          <w:rFonts w:ascii="Times New Roman" w:hAnsi="Times New Roman"/>
          <w:b/>
          <w:bCs/>
          <w:sz w:val="24"/>
        </w:rPr>
        <w:t>GAAP and Goodwill Calculation</w:t>
      </w:r>
    </w:p>
    <w:p w14:paraId="4A649EF4" w14:textId="6E1B0005" w:rsidR="00BD1EBC" w:rsidRDefault="00BD1EBC" w:rsidP="00BF6D59">
      <w:pPr>
        <w:pStyle w:val="ListParagraph"/>
        <w:numPr>
          <w:ilvl w:val="0"/>
          <w:numId w:val="13"/>
        </w:numPr>
        <w:spacing w:line="480" w:lineRule="auto"/>
        <w:rPr>
          <w:rFonts w:ascii="Times New Roman" w:hAnsi="Times New Roman"/>
          <w:sz w:val="24"/>
        </w:rPr>
      </w:pPr>
      <w:r>
        <w:rPr>
          <w:rFonts w:ascii="Times New Roman" w:hAnsi="Times New Roman"/>
          <w:sz w:val="24"/>
        </w:rPr>
        <w:t xml:space="preserve">Include an explanation of GAAP and </w:t>
      </w:r>
      <w:r w:rsidR="00896273">
        <w:rPr>
          <w:rFonts w:ascii="Times New Roman" w:hAnsi="Times New Roman"/>
          <w:sz w:val="24"/>
        </w:rPr>
        <w:t xml:space="preserve">goodwill </w:t>
      </w:r>
      <w:r>
        <w:rPr>
          <w:rFonts w:ascii="Times New Roman" w:hAnsi="Times New Roman"/>
          <w:sz w:val="24"/>
        </w:rPr>
        <w:t>calculations</w:t>
      </w:r>
      <w:r w:rsidR="00896273">
        <w:rPr>
          <w:rFonts w:ascii="Times New Roman" w:hAnsi="Times New Roman"/>
          <w:sz w:val="24"/>
        </w:rPr>
        <w:t>.</w:t>
      </w:r>
    </w:p>
    <w:p w14:paraId="1E7CF972" w14:textId="6E068277" w:rsidR="00BD1EBC" w:rsidRDefault="00BD1EBC" w:rsidP="00BF6D59">
      <w:pPr>
        <w:pStyle w:val="ListParagraph"/>
        <w:numPr>
          <w:ilvl w:val="0"/>
          <w:numId w:val="13"/>
        </w:numPr>
        <w:spacing w:line="480" w:lineRule="auto"/>
        <w:rPr>
          <w:rFonts w:ascii="Times New Roman" w:hAnsi="Times New Roman"/>
          <w:sz w:val="24"/>
        </w:rPr>
      </w:pPr>
      <w:r>
        <w:rPr>
          <w:rFonts w:ascii="Times New Roman" w:hAnsi="Times New Roman"/>
          <w:sz w:val="24"/>
        </w:rPr>
        <w:t>Include the information from the Part 1 calculations</w:t>
      </w:r>
      <w:r w:rsidR="00896273">
        <w:rPr>
          <w:rFonts w:ascii="Times New Roman" w:hAnsi="Times New Roman"/>
          <w:sz w:val="24"/>
        </w:rPr>
        <w:t>.</w:t>
      </w:r>
    </w:p>
    <w:p w14:paraId="116963FD" w14:textId="77777777" w:rsidR="00BF6D59" w:rsidRPr="00BF6D59" w:rsidRDefault="00BF6D59" w:rsidP="00BF6D59">
      <w:pPr>
        <w:spacing w:line="480" w:lineRule="auto"/>
        <w:rPr>
          <w:rFonts w:ascii="Times New Roman" w:hAnsi="Times New Roman"/>
          <w:sz w:val="24"/>
        </w:rPr>
      </w:pPr>
    </w:p>
    <w:p w14:paraId="47255AF3" w14:textId="1936E817" w:rsidR="00BF6D59" w:rsidRPr="00BF6D59" w:rsidRDefault="00BD1EBC" w:rsidP="00BD1EBC">
      <w:pPr>
        <w:spacing w:line="480" w:lineRule="auto"/>
        <w:rPr>
          <w:rFonts w:ascii="Times New Roman" w:hAnsi="Times New Roman"/>
          <w:sz w:val="24"/>
        </w:rPr>
      </w:pPr>
      <w:r>
        <w:rPr>
          <w:rFonts w:ascii="Times New Roman" w:hAnsi="Times New Roman"/>
          <w:b/>
          <w:bCs/>
          <w:sz w:val="24"/>
        </w:rPr>
        <w:t>The Consolidation Worksheet</w:t>
      </w:r>
    </w:p>
    <w:p w14:paraId="5F454C0E" w14:textId="56ED70A0" w:rsidR="00BF6D59" w:rsidRDefault="00BD1EBC" w:rsidP="00BD1EBC">
      <w:pPr>
        <w:pStyle w:val="ListParagraph"/>
        <w:numPr>
          <w:ilvl w:val="0"/>
          <w:numId w:val="13"/>
        </w:numPr>
        <w:spacing w:line="480" w:lineRule="auto"/>
        <w:rPr>
          <w:rFonts w:ascii="Times New Roman" w:hAnsi="Times New Roman"/>
          <w:sz w:val="24"/>
        </w:rPr>
      </w:pPr>
      <w:r>
        <w:rPr>
          <w:rFonts w:ascii="Times New Roman" w:hAnsi="Times New Roman"/>
          <w:sz w:val="24"/>
        </w:rPr>
        <w:t xml:space="preserve">Include the </w:t>
      </w:r>
      <w:r w:rsidRPr="00BD1EBC">
        <w:rPr>
          <w:rFonts w:ascii="Times New Roman" w:hAnsi="Times New Roman"/>
          <w:sz w:val="24"/>
        </w:rPr>
        <w:t>completed consolidation worksheet in table or Excel format</w:t>
      </w:r>
      <w:r>
        <w:rPr>
          <w:rFonts w:ascii="Times New Roman" w:hAnsi="Times New Roman"/>
          <w:sz w:val="24"/>
        </w:rPr>
        <w:t xml:space="preserve"> from Part 2 calculations</w:t>
      </w:r>
      <w:r w:rsidR="00896273">
        <w:rPr>
          <w:rFonts w:ascii="Times New Roman" w:hAnsi="Times New Roman"/>
          <w:sz w:val="24"/>
        </w:rPr>
        <w:t>.</w:t>
      </w:r>
    </w:p>
    <w:p w14:paraId="442CACA7" w14:textId="77777777" w:rsidR="00BD1EBC" w:rsidRPr="00BD1EBC" w:rsidRDefault="00BD1EBC" w:rsidP="00BD1EBC">
      <w:pPr>
        <w:spacing w:line="480" w:lineRule="auto"/>
        <w:rPr>
          <w:rFonts w:ascii="Times New Roman" w:hAnsi="Times New Roman"/>
          <w:sz w:val="24"/>
        </w:rPr>
      </w:pPr>
    </w:p>
    <w:p w14:paraId="15E8D554" w14:textId="5E29C714" w:rsidR="00BF6D59" w:rsidRPr="00BF6D59" w:rsidRDefault="00BD1EBC" w:rsidP="00BF6D59">
      <w:pPr>
        <w:spacing w:line="480" w:lineRule="auto"/>
        <w:rPr>
          <w:rFonts w:ascii="Times New Roman" w:hAnsi="Times New Roman"/>
          <w:b/>
          <w:bCs/>
          <w:sz w:val="24"/>
        </w:rPr>
      </w:pPr>
      <w:r>
        <w:rPr>
          <w:rFonts w:ascii="Times New Roman" w:hAnsi="Times New Roman"/>
          <w:b/>
          <w:bCs/>
          <w:sz w:val="24"/>
        </w:rPr>
        <w:t>Journal Entries</w:t>
      </w:r>
    </w:p>
    <w:p w14:paraId="0083A183" w14:textId="1B599673" w:rsidR="00BF6D59" w:rsidRDefault="00BD1EBC" w:rsidP="00BF6D59">
      <w:pPr>
        <w:pStyle w:val="ListParagraph"/>
        <w:numPr>
          <w:ilvl w:val="0"/>
          <w:numId w:val="13"/>
        </w:numPr>
        <w:spacing w:line="480" w:lineRule="auto"/>
        <w:rPr>
          <w:rFonts w:ascii="Times New Roman" w:hAnsi="Times New Roman"/>
          <w:sz w:val="24"/>
        </w:rPr>
      </w:pPr>
      <w:r>
        <w:rPr>
          <w:rFonts w:ascii="Times New Roman" w:hAnsi="Times New Roman"/>
          <w:sz w:val="24"/>
        </w:rPr>
        <w:t>Include properly formatted journal entries from Part 3</w:t>
      </w:r>
      <w:r w:rsidR="00896273">
        <w:rPr>
          <w:rFonts w:ascii="Times New Roman" w:hAnsi="Times New Roman"/>
          <w:sz w:val="24"/>
        </w:rPr>
        <w:t>.</w:t>
      </w:r>
    </w:p>
    <w:p w14:paraId="73E5C8FB" w14:textId="7877EA61" w:rsidR="00BF6D59" w:rsidRDefault="00BD1EBC" w:rsidP="00BD1EBC">
      <w:pPr>
        <w:pStyle w:val="ListParagraph"/>
        <w:numPr>
          <w:ilvl w:val="0"/>
          <w:numId w:val="13"/>
        </w:numPr>
        <w:spacing w:line="480" w:lineRule="auto"/>
        <w:rPr>
          <w:rFonts w:ascii="Times New Roman" w:hAnsi="Times New Roman"/>
          <w:sz w:val="24"/>
        </w:rPr>
      </w:pPr>
      <w:r>
        <w:rPr>
          <w:rFonts w:ascii="Times New Roman" w:hAnsi="Times New Roman"/>
          <w:sz w:val="24"/>
        </w:rPr>
        <w:t>Include brief explanations for these entries.</w:t>
      </w:r>
    </w:p>
    <w:p w14:paraId="430C7EC7" w14:textId="77777777" w:rsidR="00BF6D59" w:rsidRPr="00566E92" w:rsidRDefault="00BF6D59" w:rsidP="00566E92">
      <w:pPr>
        <w:spacing w:line="480" w:lineRule="auto"/>
        <w:rPr>
          <w:rFonts w:ascii="Times New Roman" w:hAnsi="Times New Roman"/>
          <w:b/>
          <w:bCs/>
          <w:sz w:val="24"/>
        </w:rPr>
      </w:pPr>
    </w:p>
    <w:p w14:paraId="4812E108" w14:textId="77777777" w:rsidR="008324C3" w:rsidRDefault="00C944CE" w:rsidP="008324C3">
      <w:pPr>
        <w:spacing w:after="0" w:line="480" w:lineRule="auto"/>
        <w:rPr>
          <w:rFonts w:ascii="Times New Roman" w:hAnsi="Times New Roman" w:cs="Times New Roman"/>
          <w:b/>
          <w:sz w:val="24"/>
          <w:szCs w:val="24"/>
        </w:rPr>
      </w:pPr>
      <w:r w:rsidRPr="0088478A">
        <w:rPr>
          <w:rFonts w:ascii="Times New Roman" w:hAnsi="Times New Roman" w:cs="Times New Roman"/>
          <w:b/>
          <w:sz w:val="24"/>
          <w:szCs w:val="24"/>
          <w:highlight w:val="magenta"/>
        </w:rPr>
        <w:t>Conclusion</w:t>
      </w:r>
      <w:r w:rsidRPr="00EB6FDB">
        <w:rPr>
          <w:rFonts w:ascii="Times New Roman" w:hAnsi="Times New Roman" w:cs="Times New Roman"/>
          <w:b/>
          <w:sz w:val="24"/>
          <w:szCs w:val="24"/>
        </w:rPr>
        <w:t xml:space="preserve"> </w:t>
      </w:r>
    </w:p>
    <w:p w14:paraId="0E5B7780" w14:textId="485F6562" w:rsidR="00462406" w:rsidRDefault="00086E2D" w:rsidP="008324C3">
      <w:pPr>
        <w:spacing w:after="0" w:line="480" w:lineRule="auto"/>
        <w:ind w:firstLine="720"/>
        <w:rPr>
          <w:rFonts w:ascii="Times New Roman" w:hAnsi="Times New Roman" w:cs="Times New Roman"/>
          <w:sz w:val="24"/>
          <w:szCs w:val="24"/>
        </w:rPr>
      </w:pPr>
      <w:r w:rsidRPr="00086E2D">
        <w:rPr>
          <w:rFonts w:ascii="Times New Roman" w:hAnsi="Times New Roman" w:cs="Times New Roman"/>
          <w:sz w:val="24"/>
          <w:szCs w:val="24"/>
        </w:rPr>
        <w:lastRenderedPageBreak/>
        <w:t xml:space="preserve">At the end of your paper, write a conclusion. If you're using headings, put a "Conclusion" heading there. In this part, sum up the main points of your argument. You can do this by giving more details about your main idea or going over the steps you took to make your argument. Also, remind the reader of the big parts of your paper and the important evidence you talked about. </w:t>
      </w:r>
      <w:r w:rsidR="006F3047">
        <w:rPr>
          <w:rFonts w:ascii="Times New Roman" w:hAnsi="Times New Roman" w:cs="Times New Roman"/>
          <w:sz w:val="24"/>
          <w:szCs w:val="24"/>
        </w:rPr>
        <w:t>However,</w:t>
      </w:r>
      <w:r w:rsidR="006F3047" w:rsidRPr="00086E2D">
        <w:rPr>
          <w:rFonts w:ascii="Times New Roman" w:hAnsi="Times New Roman" w:cs="Times New Roman"/>
          <w:sz w:val="24"/>
          <w:szCs w:val="24"/>
        </w:rPr>
        <w:t xml:space="preserve"> </w:t>
      </w:r>
      <w:r w:rsidRPr="00086E2D">
        <w:rPr>
          <w:rFonts w:ascii="Times New Roman" w:hAnsi="Times New Roman" w:cs="Times New Roman"/>
          <w:sz w:val="24"/>
          <w:szCs w:val="24"/>
        </w:rPr>
        <w:t>don't add any new information because that might confuse the reader. To finish your paper, think about what you want the reader to do with what they've read. You could suggest what they can do next to learn more about the topic. In the conclusion, explain why your work is important</w:t>
      </w:r>
      <w:r w:rsidR="006F3047">
        <w:rPr>
          <w:rFonts w:ascii="Times New Roman" w:hAnsi="Times New Roman" w:cs="Times New Roman"/>
          <w:sz w:val="24"/>
          <w:szCs w:val="24"/>
        </w:rPr>
        <w:t>,</w:t>
      </w:r>
      <w:r w:rsidRPr="00086E2D">
        <w:rPr>
          <w:rFonts w:ascii="Times New Roman" w:hAnsi="Times New Roman" w:cs="Times New Roman"/>
          <w:sz w:val="24"/>
          <w:szCs w:val="24"/>
        </w:rPr>
        <w:t xml:space="preserve"> and encourage others to build on it. Try to inspire the reader to think about new ideas or come to their own conclusions.</w:t>
      </w:r>
      <w:r w:rsidR="00462406">
        <w:rPr>
          <w:rFonts w:ascii="Times New Roman" w:hAnsi="Times New Roman" w:cs="Times New Roman"/>
          <w:sz w:val="24"/>
          <w:szCs w:val="24"/>
        </w:rPr>
        <w:br w:type="page"/>
      </w:r>
    </w:p>
    <w:p w14:paraId="23092C2F" w14:textId="7C060785" w:rsidR="00C944CE" w:rsidRPr="00462406" w:rsidRDefault="00C944CE" w:rsidP="00462406">
      <w:pPr>
        <w:spacing w:before="100" w:beforeAutospacing="1" w:after="100" w:afterAutospacing="1" w:line="480" w:lineRule="auto"/>
        <w:jc w:val="center"/>
        <w:rPr>
          <w:rFonts w:ascii="Times New Roman" w:hAnsi="Times New Roman" w:cs="Times New Roman"/>
          <w:sz w:val="24"/>
          <w:szCs w:val="24"/>
        </w:rPr>
      </w:pPr>
      <w:r w:rsidRPr="00407A0B">
        <w:rPr>
          <w:rFonts w:ascii="Times New Roman" w:hAnsi="Times New Roman" w:cs="Times New Roman"/>
          <w:b/>
          <w:bCs/>
          <w:sz w:val="24"/>
          <w:szCs w:val="24"/>
        </w:rPr>
        <w:lastRenderedPageBreak/>
        <w:t>References</w:t>
      </w:r>
    </w:p>
    <w:p w14:paraId="7F989C70" w14:textId="583E79E9" w:rsidR="00EB6FDB" w:rsidRPr="00644397" w:rsidRDefault="00EB6FDB" w:rsidP="00EB6FDB">
      <w:pPr>
        <w:spacing w:line="480" w:lineRule="auto"/>
        <w:rPr>
          <w:rFonts w:ascii="Times New Roman" w:hAnsi="Times New Roman" w:cs="Times New Roman"/>
          <w:sz w:val="24"/>
          <w:szCs w:val="24"/>
        </w:rPr>
      </w:pPr>
      <w:r w:rsidRPr="00644397">
        <w:rPr>
          <w:rFonts w:ascii="Times New Roman" w:hAnsi="Times New Roman" w:cs="Times New Roman"/>
          <w:sz w:val="24"/>
          <w:szCs w:val="24"/>
        </w:rPr>
        <w:t xml:space="preserve">Cite sources </w:t>
      </w:r>
      <w:r>
        <w:rPr>
          <w:rFonts w:ascii="Times New Roman" w:hAnsi="Times New Roman" w:cs="Times New Roman"/>
          <w:sz w:val="24"/>
          <w:szCs w:val="24"/>
        </w:rPr>
        <w:t xml:space="preserve">alphabetically </w:t>
      </w:r>
      <w:r w:rsidRPr="00644397">
        <w:rPr>
          <w:rFonts w:ascii="Times New Roman" w:hAnsi="Times New Roman" w:cs="Times New Roman"/>
          <w:sz w:val="24"/>
          <w:szCs w:val="24"/>
        </w:rPr>
        <w:t>in APA format</w:t>
      </w:r>
      <w:r>
        <w:rPr>
          <w:rFonts w:ascii="Times New Roman" w:hAnsi="Times New Roman" w:cs="Times New Roman"/>
          <w:sz w:val="24"/>
          <w:szCs w:val="24"/>
        </w:rPr>
        <w:t xml:space="preserve">. </w:t>
      </w:r>
      <w:r w:rsidR="00896273">
        <w:rPr>
          <w:rFonts w:ascii="Times New Roman" w:hAnsi="Times New Roman" w:cs="Times New Roman"/>
          <w:sz w:val="24"/>
          <w:szCs w:val="24"/>
        </w:rPr>
        <w:t xml:space="preserve">The following </w:t>
      </w:r>
      <w:r>
        <w:rPr>
          <w:rFonts w:ascii="Times New Roman" w:hAnsi="Times New Roman" w:cs="Times New Roman"/>
          <w:sz w:val="24"/>
          <w:szCs w:val="24"/>
        </w:rPr>
        <w:t>are some examples of references cited in APA format</w:t>
      </w:r>
      <w:r w:rsidR="006F3047">
        <w:rPr>
          <w:rFonts w:ascii="Times New Roman" w:hAnsi="Times New Roman" w:cs="Times New Roman"/>
          <w:sz w:val="24"/>
          <w:szCs w:val="24"/>
        </w:rPr>
        <w:t>:</w:t>
      </w:r>
      <w:r w:rsidR="009801F3">
        <w:rPr>
          <w:rFonts w:ascii="Times New Roman" w:hAnsi="Times New Roman" w:cs="Times New Roman"/>
          <w:sz w:val="24"/>
          <w:szCs w:val="24"/>
        </w:rPr>
        <w:t xml:space="preserve"> </w:t>
      </w:r>
    </w:p>
    <w:p w14:paraId="78793258" w14:textId="263CA8D2" w:rsidR="00EB6FDB" w:rsidRPr="00644397" w:rsidRDefault="00EB6FDB" w:rsidP="00C72BE5">
      <w:pPr>
        <w:spacing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Khan, M. A., Ismail, F. B., Altaf,</w:t>
      </w:r>
      <w:r w:rsidR="00C72BE5">
        <w:rPr>
          <w:rFonts w:ascii="Times New Roman" w:hAnsi="Times New Roman" w:cs="Times New Roman"/>
          <w:sz w:val="24"/>
          <w:szCs w:val="24"/>
        </w:rPr>
        <w:t xml:space="preserve"> H., &amp; Basheer, A. (2020). </w:t>
      </w:r>
      <w:r w:rsidR="00C72BE5" w:rsidRPr="00C72BE5">
        <w:rPr>
          <w:rFonts w:ascii="Times New Roman" w:hAnsi="Times New Roman" w:cs="Times New Roman"/>
          <w:sz w:val="24"/>
          <w:szCs w:val="24"/>
        </w:rPr>
        <w:t>The i</w:t>
      </w:r>
      <w:r w:rsidRPr="00C72BE5">
        <w:rPr>
          <w:rFonts w:ascii="Times New Roman" w:hAnsi="Times New Roman" w:cs="Times New Roman"/>
          <w:sz w:val="24"/>
          <w:szCs w:val="24"/>
        </w:rPr>
        <w:t xml:space="preserve">nterplay of </w:t>
      </w:r>
      <w:r w:rsidR="00C72BE5" w:rsidRPr="00C72BE5">
        <w:rPr>
          <w:rFonts w:ascii="Times New Roman" w:hAnsi="Times New Roman" w:cs="Times New Roman"/>
          <w:sz w:val="24"/>
          <w:szCs w:val="24"/>
        </w:rPr>
        <w:t>l</w:t>
      </w:r>
      <w:r w:rsidRPr="00C72BE5">
        <w:rPr>
          <w:rFonts w:ascii="Times New Roman" w:hAnsi="Times New Roman" w:cs="Times New Roman"/>
          <w:sz w:val="24"/>
          <w:szCs w:val="24"/>
        </w:rPr>
        <w:t xml:space="preserve">eadership </w:t>
      </w:r>
      <w:r w:rsidR="00C72BE5" w:rsidRPr="00C72BE5">
        <w:rPr>
          <w:rFonts w:ascii="Times New Roman" w:hAnsi="Times New Roman" w:cs="Times New Roman"/>
          <w:sz w:val="24"/>
          <w:szCs w:val="24"/>
        </w:rPr>
        <w:t>s</w:t>
      </w:r>
      <w:r w:rsidRPr="00C72BE5">
        <w:rPr>
          <w:rFonts w:ascii="Times New Roman" w:hAnsi="Times New Roman" w:cs="Times New Roman"/>
          <w:sz w:val="24"/>
          <w:szCs w:val="24"/>
        </w:rPr>
        <w:t xml:space="preserve">tyles, </w:t>
      </w:r>
      <w:r w:rsidR="00C72BE5" w:rsidRPr="00C72BE5">
        <w:rPr>
          <w:rFonts w:ascii="Times New Roman" w:hAnsi="Times New Roman" w:cs="Times New Roman"/>
          <w:sz w:val="24"/>
          <w:szCs w:val="24"/>
        </w:rPr>
        <w:t>i</w:t>
      </w:r>
      <w:r w:rsidRPr="00C72BE5">
        <w:rPr>
          <w:rFonts w:ascii="Times New Roman" w:hAnsi="Times New Roman" w:cs="Times New Roman"/>
          <w:sz w:val="24"/>
          <w:szCs w:val="24"/>
        </w:rPr>
        <w:t xml:space="preserve">nnovative </w:t>
      </w:r>
      <w:r w:rsidR="00C72BE5" w:rsidRPr="00C72BE5">
        <w:rPr>
          <w:rFonts w:ascii="Times New Roman" w:hAnsi="Times New Roman" w:cs="Times New Roman"/>
          <w:sz w:val="24"/>
          <w:szCs w:val="24"/>
        </w:rPr>
        <w:t>w</w:t>
      </w:r>
      <w:r w:rsidRPr="00C72BE5">
        <w:rPr>
          <w:rFonts w:ascii="Times New Roman" w:hAnsi="Times New Roman" w:cs="Times New Roman"/>
          <w:sz w:val="24"/>
          <w:szCs w:val="24"/>
        </w:rPr>
        <w:t xml:space="preserve">ork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ehavior, </w:t>
      </w:r>
      <w:r w:rsidR="00C72BE5" w:rsidRPr="00C72BE5">
        <w:rPr>
          <w:rFonts w:ascii="Times New Roman" w:hAnsi="Times New Roman" w:cs="Times New Roman"/>
          <w:sz w:val="24"/>
          <w:szCs w:val="24"/>
        </w:rPr>
        <w:t>o</w:t>
      </w:r>
      <w:r w:rsidRPr="00C72BE5">
        <w:rPr>
          <w:rFonts w:ascii="Times New Roman" w:hAnsi="Times New Roman" w:cs="Times New Roman"/>
          <w:sz w:val="24"/>
          <w:szCs w:val="24"/>
        </w:rPr>
        <w:t xml:space="preserve">rganizational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 xml:space="preserve">ulture, and </w:t>
      </w:r>
      <w:r w:rsidR="00C72BE5" w:rsidRPr="00C72BE5">
        <w:rPr>
          <w:rFonts w:ascii="Times New Roman" w:hAnsi="Times New Roman" w:cs="Times New Roman"/>
          <w:sz w:val="24"/>
          <w:szCs w:val="24"/>
        </w:rPr>
        <w:t>o</w:t>
      </w:r>
      <w:r w:rsidRPr="00C72BE5">
        <w:rPr>
          <w:rFonts w:ascii="Times New Roman" w:hAnsi="Times New Roman" w:cs="Times New Roman"/>
          <w:sz w:val="24"/>
          <w:szCs w:val="24"/>
        </w:rPr>
        <w:t xml:space="preserve">rganizational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 xml:space="preserve">itizenship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ehavior. </w:t>
      </w:r>
      <w:r w:rsidRPr="00C72BE5">
        <w:rPr>
          <w:rFonts w:ascii="Times New Roman" w:hAnsi="Times New Roman" w:cs="Times New Roman"/>
          <w:i/>
          <w:sz w:val="24"/>
          <w:szCs w:val="24"/>
        </w:rPr>
        <w:t>Sage Open</w:t>
      </w:r>
      <w:r w:rsidRPr="003313BA">
        <w:rPr>
          <w:rFonts w:ascii="Times New Roman" w:hAnsi="Times New Roman" w:cs="Times New Roman"/>
          <w:sz w:val="24"/>
          <w:szCs w:val="24"/>
        </w:rPr>
        <w:t>,</w:t>
      </w:r>
      <w:r w:rsidR="006A6B3A" w:rsidRPr="003313BA">
        <w:rPr>
          <w:rFonts w:ascii="Times New Roman" w:hAnsi="Times New Roman" w:cs="Times New Roman"/>
          <w:sz w:val="24"/>
          <w:szCs w:val="24"/>
        </w:rPr>
        <w:t xml:space="preserve"> </w:t>
      </w:r>
      <w:r w:rsidRPr="00C72BE5">
        <w:rPr>
          <w:rFonts w:ascii="Times New Roman" w:hAnsi="Times New Roman" w:cs="Times New Roman"/>
          <w:i/>
          <w:sz w:val="24"/>
          <w:szCs w:val="24"/>
        </w:rPr>
        <w:t>10</w:t>
      </w:r>
      <w:r w:rsidRPr="00644397">
        <w:rPr>
          <w:rFonts w:ascii="Times New Roman" w:hAnsi="Times New Roman" w:cs="Times New Roman"/>
          <w:sz w:val="24"/>
          <w:szCs w:val="24"/>
        </w:rPr>
        <w:t>(1)</w:t>
      </w:r>
      <w:r w:rsidR="00C72BE5">
        <w:rPr>
          <w:rFonts w:ascii="Times New Roman" w:hAnsi="Times New Roman" w:cs="Times New Roman"/>
          <w:sz w:val="24"/>
          <w:szCs w:val="24"/>
        </w:rPr>
        <w:t xml:space="preserve">. </w:t>
      </w:r>
      <w:hyperlink r:id="rId7" w:history="1">
        <w:r w:rsidR="006A6B3A" w:rsidRPr="006A6B3A">
          <w:rPr>
            <w:rStyle w:val="Hyperlink"/>
            <w:rFonts w:ascii="Times New Roman" w:hAnsi="Times New Roman" w:cs="Times New Roman"/>
            <w:sz w:val="24"/>
            <w:szCs w:val="24"/>
          </w:rPr>
          <w:t>http://dx.doi.org.proxy.cecybrary.com/10.1177/2158244019898264</w:t>
        </w:r>
      </w:hyperlink>
    </w:p>
    <w:p w14:paraId="5C8D420B" w14:textId="00254899" w:rsidR="00EB6FDB" w:rsidRDefault="00EB6FDB" w:rsidP="003313BA">
      <w:pPr>
        <w:spacing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 xml:space="preserve">Kmec, J. (2012, March 13). </w:t>
      </w:r>
      <w:r w:rsidRPr="00F57316">
        <w:rPr>
          <w:rFonts w:ascii="Times New Roman" w:hAnsi="Times New Roman" w:cs="Times New Roman"/>
          <w:i/>
          <w:sz w:val="24"/>
          <w:szCs w:val="24"/>
        </w:rPr>
        <w:t xml:space="preserve">Where’s the </w:t>
      </w:r>
      <w:r w:rsidR="00C72BE5" w:rsidRPr="00F57316">
        <w:rPr>
          <w:rFonts w:ascii="Times New Roman" w:hAnsi="Times New Roman" w:cs="Times New Roman"/>
          <w:i/>
          <w:sz w:val="24"/>
          <w:szCs w:val="24"/>
        </w:rPr>
        <w:t>b</w:t>
      </w:r>
      <w:r w:rsidRPr="00F57316">
        <w:rPr>
          <w:rFonts w:ascii="Times New Roman" w:hAnsi="Times New Roman" w:cs="Times New Roman"/>
          <w:i/>
          <w:sz w:val="24"/>
          <w:szCs w:val="24"/>
        </w:rPr>
        <w:t xml:space="preserve">oss? And </w:t>
      </w:r>
      <w:r w:rsidR="00C72BE5" w:rsidRPr="00F57316">
        <w:rPr>
          <w:rFonts w:ascii="Times New Roman" w:hAnsi="Times New Roman" w:cs="Times New Roman"/>
          <w:i/>
          <w:sz w:val="24"/>
          <w:szCs w:val="24"/>
        </w:rPr>
        <w:t>w</w:t>
      </w:r>
      <w:r w:rsidRPr="00F57316">
        <w:rPr>
          <w:rFonts w:ascii="Times New Roman" w:hAnsi="Times New Roman" w:cs="Times New Roman"/>
          <w:i/>
          <w:sz w:val="24"/>
          <w:szCs w:val="24"/>
        </w:rPr>
        <w:t xml:space="preserve">hat </w:t>
      </w:r>
      <w:r w:rsidR="00C72BE5" w:rsidRPr="00F57316">
        <w:rPr>
          <w:rFonts w:ascii="Times New Roman" w:hAnsi="Times New Roman" w:cs="Times New Roman"/>
          <w:i/>
          <w:sz w:val="24"/>
          <w:szCs w:val="24"/>
        </w:rPr>
        <w:t>c</w:t>
      </w:r>
      <w:r w:rsidRPr="00F57316">
        <w:rPr>
          <w:rFonts w:ascii="Times New Roman" w:hAnsi="Times New Roman" w:cs="Times New Roman"/>
          <w:i/>
          <w:sz w:val="24"/>
          <w:szCs w:val="24"/>
        </w:rPr>
        <w:t>ounts as “</w:t>
      </w:r>
      <w:r w:rsidR="00C72BE5" w:rsidRPr="00F57316">
        <w:rPr>
          <w:rFonts w:ascii="Times New Roman" w:hAnsi="Times New Roman" w:cs="Times New Roman"/>
          <w:i/>
          <w:sz w:val="24"/>
          <w:szCs w:val="24"/>
        </w:rPr>
        <w:t>w</w:t>
      </w:r>
      <w:r w:rsidRPr="00F57316">
        <w:rPr>
          <w:rFonts w:ascii="Times New Roman" w:hAnsi="Times New Roman" w:cs="Times New Roman"/>
          <w:i/>
          <w:sz w:val="24"/>
          <w:szCs w:val="24"/>
        </w:rPr>
        <w:t>ork”?</w:t>
      </w:r>
      <w:r w:rsidRPr="00644397">
        <w:rPr>
          <w:rFonts w:ascii="Times New Roman" w:hAnsi="Times New Roman" w:cs="Times New Roman"/>
          <w:sz w:val="24"/>
          <w:szCs w:val="24"/>
        </w:rPr>
        <w:t xml:space="preserve"> </w:t>
      </w:r>
      <w:r w:rsidRPr="00F57316">
        <w:rPr>
          <w:rFonts w:ascii="Times New Roman" w:hAnsi="Times New Roman" w:cs="Times New Roman"/>
          <w:sz w:val="24"/>
          <w:szCs w:val="24"/>
        </w:rPr>
        <w:t>The Society Pages</w:t>
      </w:r>
      <w:r w:rsidRPr="00644397">
        <w:rPr>
          <w:rFonts w:ascii="Times New Roman" w:hAnsi="Times New Roman" w:cs="Times New Roman"/>
          <w:sz w:val="24"/>
          <w:szCs w:val="24"/>
        </w:rPr>
        <w:t xml:space="preserve">. </w:t>
      </w:r>
      <w:hyperlink r:id="rId8" w:history="1">
        <w:r w:rsidR="00C72BE5" w:rsidRPr="007A3227">
          <w:rPr>
            <w:rStyle w:val="Hyperlink"/>
            <w:rFonts w:ascii="Times New Roman" w:hAnsi="Times New Roman" w:cs="Times New Roman"/>
            <w:sz w:val="24"/>
            <w:szCs w:val="24"/>
          </w:rPr>
          <w:t>https://thesocietypages.org/socimages/2012/03/13/wheres-the-boss-and-what-counts-as-work/</w:t>
        </w:r>
      </w:hyperlink>
    </w:p>
    <w:p w14:paraId="23E29CAF" w14:textId="77777777" w:rsidR="00C72BE5" w:rsidRDefault="00C72BE5" w:rsidP="00EB6FDB">
      <w:pPr>
        <w:spacing w:line="480" w:lineRule="auto"/>
        <w:rPr>
          <w:rFonts w:ascii="Times New Roman" w:hAnsi="Times New Roman" w:cs="Times New Roman"/>
          <w:sz w:val="24"/>
          <w:szCs w:val="24"/>
        </w:rPr>
      </w:pPr>
    </w:p>
    <w:p w14:paraId="11F91153" w14:textId="77777777" w:rsidR="00644397" w:rsidRPr="00644397" w:rsidRDefault="00644397" w:rsidP="00644397">
      <w:pPr>
        <w:rPr>
          <w:rFonts w:ascii="Times New Roman" w:eastAsia="Times New Roman" w:hAnsi="Times New Roman" w:cs="Times New Roman"/>
          <w:sz w:val="24"/>
          <w:szCs w:val="24"/>
          <w:lang w:eastAsia="zh-CN" w:bidi="th-TH"/>
        </w:rPr>
      </w:pPr>
    </w:p>
    <w:p w14:paraId="36C177AE" w14:textId="3E7C0D1A" w:rsidR="00644397" w:rsidRPr="00644397" w:rsidRDefault="00644397" w:rsidP="00C944CE">
      <w:pPr>
        <w:spacing w:line="480" w:lineRule="auto"/>
        <w:rPr>
          <w:rFonts w:ascii="Times New Roman" w:hAnsi="Times New Roman" w:cs="Times New Roman"/>
          <w:sz w:val="24"/>
          <w:szCs w:val="24"/>
        </w:rPr>
      </w:pPr>
    </w:p>
    <w:p w14:paraId="1A35F51D" w14:textId="77777777" w:rsidR="00C944CE" w:rsidRPr="00644397" w:rsidRDefault="00C944CE" w:rsidP="00C944CE">
      <w:pPr>
        <w:spacing w:line="480" w:lineRule="auto"/>
        <w:rPr>
          <w:rFonts w:ascii="Times New Roman" w:hAnsi="Times New Roman"/>
          <w:sz w:val="24"/>
        </w:rPr>
      </w:pPr>
    </w:p>
    <w:p w14:paraId="53ADF782" w14:textId="77777777" w:rsidR="005D38C5" w:rsidRPr="00644397" w:rsidRDefault="005D38C5" w:rsidP="005D38C5">
      <w:pPr>
        <w:spacing w:line="480" w:lineRule="auto"/>
        <w:rPr>
          <w:rFonts w:ascii="Times New Roman" w:hAnsi="Times New Roman"/>
          <w:sz w:val="24"/>
        </w:rPr>
      </w:pPr>
    </w:p>
    <w:sectPr w:rsidR="005D38C5" w:rsidRPr="00644397">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505DB" w14:textId="77777777" w:rsidR="00B0260E" w:rsidRDefault="00B0260E" w:rsidP="00EB6FDB">
      <w:pPr>
        <w:spacing w:after="0" w:line="240" w:lineRule="auto"/>
      </w:pPr>
      <w:r>
        <w:separator/>
      </w:r>
    </w:p>
  </w:endnote>
  <w:endnote w:type="continuationSeparator" w:id="0">
    <w:p w14:paraId="073AD3D9" w14:textId="77777777" w:rsidR="00B0260E" w:rsidRDefault="00B0260E" w:rsidP="00EB6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65BA6" w14:textId="77777777" w:rsidR="00B0260E" w:rsidRDefault="00B0260E" w:rsidP="00EB6FDB">
      <w:pPr>
        <w:spacing w:after="0" w:line="240" w:lineRule="auto"/>
      </w:pPr>
      <w:r>
        <w:separator/>
      </w:r>
    </w:p>
  </w:footnote>
  <w:footnote w:type="continuationSeparator" w:id="0">
    <w:p w14:paraId="5DDBE6A8" w14:textId="77777777" w:rsidR="00B0260E" w:rsidRDefault="00B0260E" w:rsidP="00EB6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4167488"/>
      <w:docPartObj>
        <w:docPartGallery w:val="Page Numbers (Top of Page)"/>
        <w:docPartUnique/>
      </w:docPartObj>
    </w:sdtPr>
    <w:sdtEndPr>
      <w:rPr>
        <w:rStyle w:val="PageNumber"/>
      </w:rPr>
    </w:sdtEndPr>
    <w:sdtContent>
      <w:p w14:paraId="364253BC" w14:textId="0F9BD95B" w:rsidR="00EB6FDB" w:rsidRDefault="00EB6FD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5561E8" w14:textId="77777777" w:rsidR="00EB6FDB" w:rsidRDefault="00EB6FDB" w:rsidP="00EB6FD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4"/>
        <w:szCs w:val="24"/>
      </w:rPr>
      <w:id w:val="1813754572"/>
      <w:docPartObj>
        <w:docPartGallery w:val="Page Numbers (Top of Page)"/>
        <w:docPartUnique/>
      </w:docPartObj>
    </w:sdtPr>
    <w:sdtEndPr>
      <w:rPr>
        <w:rStyle w:val="PageNumber"/>
      </w:rPr>
    </w:sdtEndPr>
    <w:sdtContent>
      <w:p w14:paraId="7C6D8F06" w14:textId="0F5F0335" w:rsidR="00EB6FDB" w:rsidRPr="00EB6FDB" w:rsidRDefault="00EB6FDB">
        <w:pPr>
          <w:pStyle w:val="Header"/>
          <w:framePr w:wrap="none" w:vAnchor="text" w:hAnchor="margin" w:xAlign="right" w:y="1"/>
          <w:rPr>
            <w:rStyle w:val="PageNumber"/>
            <w:rFonts w:ascii="Times New Roman" w:hAnsi="Times New Roman" w:cs="Times New Roman"/>
            <w:sz w:val="24"/>
            <w:szCs w:val="24"/>
          </w:rPr>
        </w:pPr>
        <w:r w:rsidRPr="00EB6FDB">
          <w:rPr>
            <w:rStyle w:val="PageNumber"/>
            <w:rFonts w:ascii="Times New Roman" w:hAnsi="Times New Roman" w:cs="Times New Roman"/>
            <w:sz w:val="24"/>
            <w:szCs w:val="24"/>
          </w:rPr>
          <w:fldChar w:fldCharType="begin"/>
        </w:r>
        <w:r w:rsidRPr="00EB6FDB">
          <w:rPr>
            <w:rStyle w:val="PageNumber"/>
            <w:rFonts w:ascii="Times New Roman" w:hAnsi="Times New Roman" w:cs="Times New Roman"/>
            <w:sz w:val="24"/>
            <w:szCs w:val="24"/>
          </w:rPr>
          <w:instrText xml:space="preserve"> PAGE </w:instrText>
        </w:r>
        <w:r w:rsidRPr="00EB6FDB">
          <w:rPr>
            <w:rStyle w:val="PageNumber"/>
            <w:rFonts w:ascii="Times New Roman" w:hAnsi="Times New Roman" w:cs="Times New Roman"/>
            <w:sz w:val="24"/>
            <w:szCs w:val="24"/>
          </w:rPr>
          <w:fldChar w:fldCharType="separate"/>
        </w:r>
        <w:r w:rsidR="000373FF">
          <w:rPr>
            <w:rStyle w:val="PageNumber"/>
            <w:rFonts w:ascii="Times New Roman" w:hAnsi="Times New Roman" w:cs="Times New Roman"/>
            <w:noProof/>
            <w:sz w:val="24"/>
            <w:szCs w:val="24"/>
          </w:rPr>
          <w:t>2</w:t>
        </w:r>
        <w:r w:rsidRPr="00EB6FDB">
          <w:rPr>
            <w:rStyle w:val="PageNumber"/>
            <w:rFonts w:ascii="Times New Roman" w:hAnsi="Times New Roman" w:cs="Times New Roman"/>
            <w:sz w:val="24"/>
            <w:szCs w:val="24"/>
          </w:rPr>
          <w:fldChar w:fldCharType="end"/>
        </w:r>
      </w:p>
    </w:sdtContent>
  </w:sdt>
  <w:p w14:paraId="51D93F01" w14:textId="77777777" w:rsidR="00EB6FDB" w:rsidRDefault="00EB6FDB" w:rsidP="00EB6FD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10F4"/>
    <w:multiLevelType w:val="hybridMultilevel"/>
    <w:tmpl w:val="10387A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248F8"/>
    <w:multiLevelType w:val="hybridMultilevel"/>
    <w:tmpl w:val="24C29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EA385B"/>
    <w:multiLevelType w:val="hybridMultilevel"/>
    <w:tmpl w:val="74C05E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E8E1E27"/>
    <w:multiLevelType w:val="hybridMultilevel"/>
    <w:tmpl w:val="0C709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982B7B"/>
    <w:multiLevelType w:val="hybridMultilevel"/>
    <w:tmpl w:val="B70E13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36C2B91"/>
    <w:multiLevelType w:val="hybridMultilevel"/>
    <w:tmpl w:val="32D44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A91C6D"/>
    <w:multiLevelType w:val="hybridMultilevel"/>
    <w:tmpl w:val="6E702374"/>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3A5A5B2C"/>
    <w:multiLevelType w:val="hybridMultilevel"/>
    <w:tmpl w:val="83B2D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270295"/>
    <w:multiLevelType w:val="hybridMultilevel"/>
    <w:tmpl w:val="B8DC4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DE20DE"/>
    <w:multiLevelType w:val="hybridMultilevel"/>
    <w:tmpl w:val="BF64104A"/>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58991BB8"/>
    <w:multiLevelType w:val="hybridMultilevel"/>
    <w:tmpl w:val="45F418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EEF3994"/>
    <w:multiLevelType w:val="hybridMultilevel"/>
    <w:tmpl w:val="66C063D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642F37D1"/>
    <w:multiLevelType w:val="hybridMultilevel"/>
    <w:tmpl w:val="F5740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3188377">
    <w:abstractNumId w:val="12"/>
  </w:num>
  <w:num w:numId="2" w16cid:durableId="1623993908">
    <w:abstractNumId w:val="1"/>
  </w:num>
  <w:num w:numId="3" w16cid:durableId="829953950">
    <w:abstractNumId w:val="7"/>
  </w:num>
  <w:num w:numId="4" w16cid:durableId="2055812177">
    <w:abstractNumId w:val="2"/>
  </w:num>
  <w:num w:numId="5" w16cid:durableId="1233930200">
    <w:abstractNumId w:val="11"/>
  </w:num>
  <w:num w:numId="6" w16cid:durableId="1940747023">
    <w:abstractNumId w:val="9"/>
  </w:num>
  <w:num w:numId="7" w16cid:durableId="579758118">
    <w:abstractNumId w:val="4"/>
  </w:num>
  <w:num w:numId="8" w16cid:durableId="354497756">
    <w:abstractNumId w:val="10"/>
  </w:num>
  <w:num w:numId="9" w16cid:durableId="2085100533">
    <w:abstractNumId w:val="6"/>
  </w:num>
  <w:num w:numId="10" w16cid:durableId="1546798589">
    <w:abstractNumId w:val="0"/>
  </w:num>
  <w:num w:numId="11" w16cid:durableId="517162265">
    <w:abstractNumId w:val="8"/>
  </w:num>
  <w:num w:numId="12" w16cid:durableId="418217718">
    <w:abstractNumId w:val="3"/>
  </w:num>
  <w:num w:numId="13" w16cid:durableId="17824085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C3sDA1MzI2NzE3NDJQ0lEKTi0uzszPAykwqgUAr0xCtSwAAAA="/>
  </w:docVars>
  <w:rsids>
    <w:rsidRoot w:val="005D38C5"/>
    <w:rsid w:val="00001868"/>
    <w:rsid w:val="0001508E"/>
    <w:rsid w:val="000373FF"/>
    <w:rsid w:val="000515F8"/>
    <w:rsid w:val="00086E2D"/>
    <w:rsid w:val="00087C0B"/>
    <w:rsid w:val="000D5A3D"/>
    <w:rsid w:val="000E563D"/>
    <w:rsid w:val="000F7949"/>
    <w:rsid w:val="001128C2"/>
    <w:rsid w:val="00157295"/>
    <w:rsid w:val="001B67DC"/>
    <w:rsid w:val="001C3090"/>
    <w:rsid w:val="001E4EB0"/>
    <w:rsid w:val="001E5737"/>
    <w:rsid w:val="00270827"/>
    <w:rsid w:val="002B0F62"/>
    <w:rsid w:val="002D03A0"/>
    <w:rsid w:val="0031508E"/>
    <w:rsid w:val="003313BA"/>
    <w:rsid w:val="00336CE9"/>
    <w:rsid w:val="00343CBC"/>
    <w:rsid w:val="00350867"/>
    <w:rsid w:val="00391D98"/>
    <w:rsid w:val="00456F60"/>
    <w:rsid w:val="00461602"/>
    <w:rsid w:val="00462406"/>
    <w:rsid w:val="004D6C0A"/>
    <w:rsid w:val="004E7786"/>
    <w:rsid w:val="004F0BEA"/>
    <w:rsid w:val="00531497"/>
    <w:rsid w:val="0054199F"/>
    <w:rsid w:val="00566E92"/>
    <w:rsid w:val="005775B9"/>
    <w:rsid w:val="00585BB2"/>
    <w:rsid w:val="005C6F64"/>
    <w:rsid w:val="005D38C5"/>
    <w:rsid w:val="005E173E"/>
    <w:rsid w:val="00604EDA"/>
    <w:rsid w:val="00633025"/>
    <w:rsid w:val="00644397"/>
    <w:rsid w:val="006465C8"/>
    <w:rsid w:val="00680EE0"/>
    <w:rsid w:val="006A6B3A"/>
    <w:rsid w:val="006C6C3B"/>
    <w:rsid w:val="006F3047"/>
    <w:rsid w:val="00710312"/>
    <w:rsid w:val="0071115C"/>
    <w:rsid w:val="008324C3"/>
    <w:rsid w:val="00836983"/>
    <w:rsid w:val="00854A1E"/>
    <w:rsid w:val="00863992"/>
    <w:rsid w:val="008816E3"/>
    <w:rsid w:val="0088478A"/>
    <w:rsid w:val="00896273"/>
    <w:rsid w:val="008A3237"/>
    <w:rsid w:val="009801F3"/>
    <w:rsid w:val="00984CBC"/>
    <w:rsid w:val="009A1661"/>
    <w:rsid w:val="009B4E44"/>
    <w:rsid w:val="009F365D"/>
    <w:rsid w:val="00A03CD2"/>
    <w:rsid w:val="00A30E05"/>
    <w:rsid w:val="00AD71D7"/>
    <w:rsid w:val="00B0260E"/>
    <w:rsid w:val="00B4777D"/>
    <w:rsid w:val="00B6581C"/>
    <w:rsid w:val="00BB4274"/>
    <w:rsid w:val="00BC17DF"/>
    <w:rsid w:val="00BD1EBC"/>
    <w:rsid w:val="00BE1815"/>
    <w:rsid w:val="00BF6D59"/>
    <w:rsid w:val="00C72BE5"/>
    <w:rsid w:val="00C83CD9"/>
    <w:rsid w:val="00C858AB"/>
    <w:rsid w:val="00C944CE"/>
    <w:rsid w:val="00D05CBB"/>
    <w:rsid w:val="00D1407A"/>
    <w:rsid w:val="00D23F89"/>
    <w:rsid w:val="00D33087"/>
    <w:rsid w:val="00D42259"/>
    <w:rsid w:val="00D50229"/>
    <w:rsid w:val="00DA3EFE"/>
    <w:rsid w:val="00DD422A"/>
    <w:rsid w:val="00E35EF3"/>
    <w:rsid w:val="00E504E4"/>
    <w:rsid w:val="00E865A6"/>
    <w:rsid w:val="00EB6FDB"/>
    <w:rsid w:val="00ED554B"/>
    <w:rsid w:val="00EE5518"/>
    <w:rsid w:val="00F57316"/>
    <w:rsid w:val="00F77C3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B4CB0"/>
  <w15:chartTrackingRefBased/>
  <w15:docId w15:val="{EB46EA2A-06B2-4927-BC51-CC725811F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8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D38C5"/>
    <w:pPr>
      <w:spacing w:after="0" w:line="240" w:lineRule="auto"/>
      <w:ind w:left="720"/>
      <w:contextualSpacing/>
    </w:pPr>
    <w:rPr>
      <w:rFonts w:ascii="Arial" w:eastAsia="Times New Roman" w:hAnsi="Arial" w:cs="Times New Roman"/>
      <w:sz w:val="18"/>
      <w:szCs w:val="24"/>
    </w:rPr>
  </w:style>
  <w:style w:type="character" w:styleId="Hyperlink">
    <w:name w:val="Hyperlink"/>
    <w:basedOn w:val="DefaultParagraphFont"/>
    <w:uiPriority w:val="99"/>
    <w:unhideWhenUsed/>
    <w:rsid w:val="00644397"/>
    <w:rPr>
      <w:color w:val="0563C1" w:themeColor="hyperlink"/>
      <w:u w:val="single"/>
    </w:rPr>
  </w:style>
  <w:style w:type="character" w:customStyle="1" w:styleId="UnresolvedMention1">
    <w:name w:val="Unresolved Mention1"/>
    <w:basedOn w:val="DefaultParagraphFont"/>
    <w:uiPriority w:val="99"/>
    <w:semiHidden/>
    <w:unhideWhenUsed/>
    <w:rsid w:val="00644397"/>
    <w:rPr>
      <w:color w:val="605E5C"/>
      <w:shd w:val="clear" w:color="auto" w:fill="E1DFDD"/>
    </w:rPr>
  </w:style>
  <w:style w:type="character" w:styleId="FollowedHyperlink">
    <w:name w:val="FollowedHyperlink"/>
    <w:basedOn w:val="DefaultParagraphFont"/>
    <w:uiPriority w:val="99"/>
    <w:semiHidden/>
    <w:unhideWhenUsed/>
    <w:rsid w:val="00644397"/>
    <w:rPr>
      <w:color w:val="954F72" w:themeColor="followedHyperlink"/>
      <w:u w:val="single"/>
    </w:rPr>
  </w:style>
  <w:style w:type="character" w:styleId="CommentReference">
    <w:name w:val="annotation reference"/>
    <w:basedOn w:val="DefaultParagraphFont"/>
    <w:uiPriority w:val="99"/>
    <w:semiHidden/>
    <w:unhideWhenUsed/>
    <w:rsid w:val="001E4EB0"/>
    <w:rPr>
      <w:sz w:val="16"/>
      <w:szCs w:val="16"/>
    </w:rPr>
  </w:style>
  <w:style w:type="paragraph" w:styleId="CommentText">
    <w:name w:val="annotation text"/>
    <w:basedOn w:val="Normal"/>
    <w:link w:val="CommentTextChar"/>
    <w:uiPriority w:val="99"/>
    <w:semiHidden/>
    <w:unhideWhenUsed/>
    <w:rsid w:val="001E4EB0"/>
    <w:pPr>
      <w:spacing w:line="240" w:lineRule="auto"/>
    </w:pPr>
    <w:rPr>
      <w:sz w:val="20"/>
      <w:szCs w:val="20"/>
    </w:rPr>
  </w:style>
  <w:style w:type="character" w:customStyle="1" w:styleId="CommentTextChar">
    <w:name w:val="Comment Text Char"/>
    <w:basedOn w:val="DefaultParagraphFont"/>
    <w:link w:val="CommentText"/>
    <w:uiPriority w:val="99"/>
    <w:semiHidden/>
    <w:rsid w:val="001E4EB0"/>
    <w:rPr>
      <w:sz w:val="20"/>
      <w:szCs w:val="20"/>
    </w:rPr>
  </w:style>
  <w:style w:type="paragraph" w:styleId="CommentSubject">
    <w:name w:val="annotation subject"/>
    <w:basedOn w:val="CommentText"/>
    <w:next w:val="CommentText"/>
    <w:link w:val="CommentSubjectChar"/>
    <w:uiPriority w:val="99"/>
    <w:semiHidden/>
    <w:unhideWhenUsed/>
    <w:rsid w:val="001E4EB0"/>
    <w:rPr>
      <w:b/>
      <w:bCs/>
    </w:rPr>
  </w:style>
  <w:style w:type="character" w:customStyle="1" w:styleId="CommentSubjectChar">
    <w:name w:val="Comment Subject Char"/>
    <w:basedOn w:val="CommentTextChar"/>
    <w:link w:val="CommentSubject"/>
    <w:uiPriority w:val="99"/>
    <w:semiHidden/>
    <w:rsid w:val="001E4EB0"/>
    <w:rPr>
      <w:b/>
      <w:bCs/>
      <w:sz w:val="20"/>
      <w:szCs w:val="20"/>
    </w:rPr>
  </w:style>
  <w:style w:type="paragraph" w:styleId="NormalWeb">
    <w:name w:val="Normal (Web)"/>
    <w:basedOn w:val="Normal"/>
    <w:unhideWhenUsed/>
    <w:rsid w:val="00462406"/>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EB6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FDB"/>
  </w:style>
  <w:style w:type="paragraph" w:styleId="Footer">
    <w:name w:val="footer"/>
    <w:basedOn w:val="Normal"/>
    <w:link w:val="FooterChar"/>
    <w:uiPriority w:val="99"/>
    <w:unhideWhenUsed/>
    <w:rsid w:val="00EB6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FDB"/>
  </w:style>
  <w:style w:type="character" w:styleId="PageNumber">
    <w:name w:val="page number"/>
    <w:basedOn w:val="DefaultParagraphFont"/>
    <w:uiPriority w:val="99"/>
    <w:semiHidden/>
    <w:unhideWhenUsed/>
    <w:rsid w:val="00EB6FDB"/>
  </w:style>
  <w:style w:type="paragraph" w:styleId="BalloonText">
    <w:name w:val="Balloon Text"/>
    <w:basedOn w:val="Normal"/>
    <w:link w:val="BalloonTextChar"/>
    <w:uiPriority w:val="99"/>
    <w:semiHidden/>
    <w:unhideWhenUsed/>
    <w:rsid w:val="006F30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047"/>
    <w:rPr>
      <w:rFonts w:ascii="Segoe UI" w:hAnsi="Segoe UI" w:cs="Segoe UI"/>
      <w:sz w:val="18"/>
      <w:szCs w:val="18"/>
    </w:rPr>
  </w:style>
  <w:style w:type="character" w:customStyle="1" w:styleId="UnresolvedMention2">
    <w:name w:val="Unresolved Mention2"/>
    <w:basedOn w:val="DefaultParagraphFont"/>
    <w:uiPriority w:val="99"/>
    <w:semiHidden/>
    <w:unhideWhenUsed/>
    <w:rsid w:val="006F3047"/>
    <w:rPr>
      <w:color w:val="605E5C"/>
      <w:shd w:val="clear" w:color="auto" w:fill="E1DFDD"/>
    </w:rPr>
  </w:style>
  <w:style w:type="paragraph" w:styleId="Revision">
    <w:name w:val="Revision"/>
    <w:hidden/>
    <w:uiPriority w:val="99"/>
    <w:semiHidden/>
    <w:rsid w:val="003313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579">
      <w:bodyDiv w:val="1"/>
      <w:marLeft w:val="0"/>
      <w:marRight w:val="0"/>
      <w:marTop w:val="0"/>
      <w:marBottom w:val="0"/>
      <w:divBdr>
        <w:top w:val="none" w:sz="0" w:space="0" w:color="auto"/>
        <w:left w:val="none" w:sz="0" w:space="0" w:color="auto"/>
        <w:bottom w:val="none" w:sz="0" w:space="0" w:color="auto"/>
        <w:right w:val="none" w:sz="0" w:space="0" w:color="auto"/>
      </w:divBdr>
    </w:div>
    <w:div w:id="1031229084">
      <w:bodyDiv w:val="1"/>
      <w:marLeft w:val="0"/>
      <w:marRight w:val="0"/>
      <w:marTop w:val="0"/>
      <w:marBottom w:val="0"/>
      <w:divBdr>
        <w:top w:val="none" w:sz="0" w:space="0" w:color="auto"/>
        <w:left w:val="none" w:sz="0" w:space="0" w:color="auto"/>
        <w:bottom w:val="none" w:sz="0" w:space="0" w:color="auto"/>
        <w:right w:val="none" w:sz="0" w:space="0" w:color="auto"/>
      </w:divBdr>
    </w:div>
    <w:div w:id="1050306459">
      <w:bodyDiv w:val="1"/>
      <w:marLeft w:val="0"/>
      <w:marRight w:val="0"/>
      <w:marTop w:val="0"/>
      <w:marBottom w:val="0"/>
      <w:divBdr>
        <w:top w:val="none" w:sz="0" w:space="0" w:color="auto"/>
        <w:left w:val="none" w:sz="0" w:space="0" w:color="auto"/>
        <w:bottom w:val="none" w:sz="0" w:space="0" w:color="auto"/>
        <w:right w:val="none" w:sz="0" w:space="0" w:color="auto"/>
      </w:divBdr>
    </w:div>
    <w:div w:id="1934508394">
      <w:bodyDiv w:val="1"/>
      <w:marLeft w:val="0"/>
      <w:marRight w:val="0"/>
      <w:marTop w:val="0"/>
      <w:marBottom w:val="0"/>
      <w:divBdr>
        <w:top w:val="none" w:sz="0" w:space="0" w:color="auto"/>
        <w:left w:val="none" w:sz="0" w:space="0" w:color="auto"/>
        <w:bottom w:val="none" w:sz="0" w:space="0" w:color="auto"/>
        <w:right w:val="none" w:sz="0" w:space="0" w:color="auto"/>
      </w:divBdr>
    </w:div>
    <w:div w:id="210799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societypages.org/socimages/2012/03/13/wheres-the-boss-and-what-counts-as-work/" TargetMode="External"/><Relationship Id="rId3" Type="http://schemas.openxmlformats.org/officeDocument/2006/relationships/settings" Target="settings.xml"/><Relationship Id="rId7" Type="http://schemas.openxmlformats.org/officeDocument/2006/relationships/hyperlink" Target="http://dx.doi.org.proxy.cecybrary.com/10.1177/215824401989826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362</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falsey</dc:creator>
  <cp:keywords/>
  <dc:description/>
  <cp:lastModifiedBy>Michelle Donohue</cp:lastModifiedBy>
  <cp:revision>5</cp:revision>
  <dcterms:created xsi:type="dcterms:W3CDTF">2025-06-10T19:32:00Z</dcterms:created>
  <dcterms:modified xsi:type="dcterms:W3CDTF">2025-06-25T16:05:00Z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09e02549968f67f0e3bab454357c4bef1b6018bdf35e89a0fc53c748916e6c58</vt:lpwstr>
  </property>
</Properties>
</file>