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3D241" w14:textId="77777777" w:rsidR="00470402" w:rsidRDefault="00470402" w:rsidP="004704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bookmarkEnd w:id="0"/>
    </w:p>
    <w:p w14:paraId="7423F5FC" w14:textId="77777777" w:rsidR="00470402" w:rsidRDefault="00470402" w:rsidP="004704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8927A93" w14:textId="77777777" w:rsidR="00470402" w:rsidRDefault="00470402" w:rsidP="004704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50B7370" w14:textId="77777777" w:rsidR="00470402" w:rsidRDefault="00470402" w:rsidP="00020C3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Unit 1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Individual Project</w:t>
      </w:r>
    </w:p>
    <w:p w14:paraId="0C6BB00E" w14:textId="77777777" w:rsidR="00470402" w:rsidRDefault="00470402" w:rsidP="00020C39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17BDE98C" w14:textId="77777777" w:rsidR="00470402" w:rsidRPr="00470402" w:rsidRDefault="00470402" w:rsidP="00020C3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0402">
        <w:rPr>
          <w:rFonts w:ascii="Times New Roman" w:eastAsia="Times New Roman" w:hAnsi="Times New Roman" w:cs="Times New Roman"/>
          <w:color w:val="222222"/>
          <w:sz w:val="24"/>
          <w:szCs w:val="24"/>
        </w:rPr>
        <w:t>Name</w:t>
      </w:r>
    </w:p>
    <w:p w14:paraId="18833C05" w14:textId="77777777" w:rsidR="00470402" w:rsidRPr="00470402" w:rsidRDefault="00470402" w:rsidP="00020C39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70402">
        <w:rPr>
          <w:rFonts w:ascii="Times New Roman" w:eastAsia="Times New Roman" w:hAnsi="Times New Roman" w:cs="Times New Roman"/>
          <w:color w:val="222222"/>
          <w:sz w:val="24"/>
          <w:szCs w:val="24"/>
        </w:rPr>
        <w:t>American InterContinental University</w:t>
      </w:r>
    </w:p>
    <w:p w14:paraId="4DE3BDC7" w14:textId="77777777" w:rsidR="00020C39" w:rsidRDefault="00470402" w:rsidP="007F6CE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470402">
        <w:rPr>
          <w:rFonts w:ascii="Times New Roman" w:eastAsia="Times New Roman" w:hAnsi="Times New Roman" w:cs="Times New Roman"/>
          <w:color w:val="222222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6678F2" w:rsidRPr="0047040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 w:type="page"/>
      </w:r>
      <w:r w:rsidR="0002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 xml:space="preserve">Unit 1 Individual Project </w:t>
      </w:r>
    </w:p>
    <w:p w14:paraId="7265A520" w14:textId="555D594A" w:rsidR="00020C39" w:rsidRPr="00716166" w:rsidRDefault="00020C39" w:rsidP="007F6CEB">
      <w:pPr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Indent five spaces. Type your introduction.</w:t>
      </w:r>
      <w:r w:rsidR="00440F81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Delete these instructions.</w:t>
      </w:r>
    </w:p>
    <w:p w14:paraId="641F7C6F" w14:textId="452699E1" w:rsidR="00020C39" w:rsidRPr="00020C39" w:rsidRDefault="00020C39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2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Personal </w:t>
      </w:r>
      <w:r w:rsidR="00B40A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</w:t>
      </w:r>
      <w:r w:rsidRPr="00020C3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xperience</w:t>
      </w:r>
    </w:p>
    <w:p w14:paraId="111457C1" w14:textId="0CDD7902" w:rsidR="00F86A74" w:rsidRPr="00716166" w:rsidRDefault="00020C39" w:rsidP="007F6CEB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Indent five spaces. Think about something that you have done that fits the definition of a project. Discuss how the project progressed through the different phases of the project life cycle </w:t>
      </w:r>
      <w:r w:rsidR="00F86A74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f Initiating, Planning, Executing and Closing. </w:t>
      </w:r>
      <w:r w:rsidR="00F86A74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List the activities that were part of the phases. Delete these instructions.</w:t>
      </w:r>
    </w:p>
    <w:p w14:paraId="6AD9BB64" w14:textId="30F57751" w:rsidR="00F86A74" w:rsidRDefault="00F86A74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6A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Project was Different than an Operation</w:t>
      </w:r>
    </w:p>
    <w:p w14:paraId="36EE5D6D" w14:textId="2C1D72C8" w:rsidR="00020C39" w:rsidRPr="00716166" w:rsidRDefault="00F86A74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ab/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Discuss how a project is different than an operation.</w:t>
      </w:r>
      <w:r w:rsidR="00676A2E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Delete these instructions.</w:t>
      </w:r>
      <w:r w:rsidR="00020C39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07978F73" w14:textId="7E47617F" w:rsidR="00F86A74" w:rsidRPr="00F86A74" w:rsidRDefault="00F86A74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86A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How were Principles of Project Management Applied to the Project?</w:t>
      </w:r>
    </w:p>
    <w:p w14:paraId="11119515" w14:textId="198067CC" w:rsidR="001F1034" w:rsidRPr="00716166" w:rsidRDefault="00F86A74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Discuss how the project used project management principles </w:t>
      </w:r>
      <w:r w:rsidR="001F1034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to improve probability of success. </w:t>
      </w:r>
      <w:r w:rsidR="003C53F6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Delete these instructions.</w:t>
      </w:r>
    </w:p>
    <w:p w14:paraId="48175725" w14:textId="4EAE2E5F" w:rsidR="00020C39" w:rsidRPr="001F1034" w:rsidRDefault="00F86A74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0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1F1034" w:rsidRP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kills and </w:t>
      </w:r>
      <w:r w:rsid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1F1034" w:rsidRP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>nowledge</w:t>
      </w:r>
      <w:r w:rsid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F6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Led to </w:t>
      </w:r>
      <w:r w:rsid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1F1034" w:rsidRP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uccess or </w:t>
      </w:r>
      <w:r w:rsid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Lack </w:t>
      </w:r>
      <w:r w:rsidR="008745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Skills and Knowledge </w:t>
      </w:r>
      <w:r w:rsidR="007F6C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Led to </w:t>
      </w:r>
      <w:r w:rsid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1F1034" w:rsidRPr="001F1034">
        <w:rPr>
          <w:rFonts w:ascii="Times New Roman" w:eastAsia="Times New Roman" w:hAnsi="Times New Roman" w:cs="Times New Roman"/>
          <w:b/>
          <w:bCs/>
          <w:sz w:val="24"/>
          <w:szCs w:val="24"/>
        </w:rPr>
        <w:t>ailure</w:t>
      </w:r>
    </w:p>
    <w:p w14:paraId="419EA116" w14:textId="1DFF0837" w:rsidR="001F1034" w:rsidRPr="00716166" w:rsidRDefault="001F1034" w:rsidP="007F6CEB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Discuss what skills and knowledge were applied for success. Discuss what skills and knowledge were lacking that caused failure. </w:t>
      </w:r>
      <w:r w:rsidR="003C53F6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Delete these instructions.</w:t>
      </w:r>
    </w:p>
    <w:p w14:paraId="01A6CD22" w14:textId="66E0345B" w:rsidR="008745D2" w:rsidRPr="008745D2" w:rsidRDefault="008745D2" w:rsidP="007F6CEB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8745D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Lessons Learned</w:t>
      </w:r>
    </w:p>
    <w:p w14:paraId="34FDAA14" w14:textId="37277210" w:rsidR="00440F81" w:rsidRDefault="008745D2" w:rsidP="007F6CEB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What lessons were learned in this project that could be applied to future projects?</w:t>
      </w:r>
      <w:r w:rsidR="003C53F6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Delete these instructions.</w:t>
      </w:r>
    </w:p>
    <w:p w14:paraId="547F4693" w14:textId="77777777" w:rsidR="00615BC8" w:rsidRPr="00716166" w:rsidRDefault="00615BC8" w:rsidP="00615BC8">
      <w:pPr>
        <w:shd w:val="clear" w:color="auto" w:fill="FFFFFF"/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Type some concluding remarks. It is not necessary to provide a subheading for the conclusion paragraph. Delete these instructions.</w:t>
      </w:r>
    </w:p>
    <w:p w14:paraId="6712A537" w14:textId="77777777" w:rsidR="00440F81" w:rsidRDefault="00440F81" w:rsidP="007F6CEB">
      <w:pPr>
        <w:spacing w:after="0"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4012480A" w14:textId="4A3D9B5E" w:rsidR="005F11B1" w:rsidRDefault="00440F81" w:rsidP="002B342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F11B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References</w:t>
      </w:r>
    </w:p>
    <w:p w14:paraId="387E3626" w14:textId="4AD2F5F6" w:rsidR="005F11B1" w:rsidRPr="00716166" w:rsidRDefault="005F11B1" w:rsidP="007F6CEB">
      <w:pPr>
        <w:spacing w:after="0" w:line="480" w:lineRule="auto"/>
        <w:ind w:firstLine="720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Use these examples to create your own APA-formatted references in 7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vertAlign w:val="superscript"/>
        </w:rPr>
        <w:t>th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edition.</w:t>
      </w:r>
      <w:r w:rsidR="00676A2E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Be sure to insert in-text citations in the body of the text where you will indicate specifically where you used the references.</w:t>
      </w:r>
      <w:r w:rsidR="00676A2E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THIS IS VERY IMPORTANT.</w:t>
      </w:r>
      <w:r w:rsidR="00676A2E"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7161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Delete these instructions. Delete the reference examples before you submit your paper.</w:t>
      </w:r>
    </w:p>
    <w:p w14:paraId="2654AF18" w14:textId="77777777" w:rsidR="005F11B1" w:rsidRPr="005F11B1" w:rsidRDefault="005F11B1" w:rsidP="007F6CE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11B1">
        <w:rPr>
          <w:rFonts w:ascii="Times New Roman" w:hAnsi="Times New Roman" w:cs="Times New Roman"/>
          <w:i/>
          <w:color w:val="FF0000"/>
          <w:sz w:val="24"/>
          <w:szCs w:val="24"/>
        </w:rPr>
        <w:t>APA block quotation</w:t>
      </w:r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. (n.d.). </w:t>
      </w:r>
      <w:hyperlink r:id="rId5" w:history="1">
        <w:r w:rsidRPr="005F11B1">
          <w:rPr>
            <w:rStyle w:val="Hyperlink"/>
            <w:rFonts w:ascii="Times New Roman" w:hAnsi="Times New Roman" w:cs="Times New Roman"/>
            <w:sz w:val="24"/>
            <w:szCs w:val="24"/>
          </w:rPr>
          <w:t>http://www.rpi.edu/web/writingcenter/wc_web/school/apa_block_quotation.htm</w:t>
        </w:r>
      </w:hyperlink>
    </w:p>
    <w:p w14:paraId="19CDE69D" w14:textId="77777777" w:rsidR="005F11B1" w:rsidRPr="005F11B1" w:rsidRDefault="005F11B1" w:rsidP="007F6CEB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Cuddy, M. F., &amp; Fisher, E. R. (2010). Investigation of the roles of gas-phase CF2 molecules and F atoms during fluorocarbon plasma processing of Si and ZrO2 substrates. </w:t>
      </w:r>
      <w:r w:rsidRPr="005F11B1">
        <w:rPr>
          <w:rFonts w:ascii="Times New Roman" w:hAnsi="Times New Roman" w:cs="Times New Roman"/>
          <w:i/>
          <w:iCs/>
          <w:color w:val="FF0000"/>
          <w:sz w:val="24"/>
          <w:szCs w:val="24"/>
        </w:rPr>
        <w:t>Journal of Applied Physics</w:t>
      </w:r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5F11B1">
        <w:rPr>
          <w:rFonts w:ascii="Times New Roman" w:hAnsi="Times New Roman" w:cs="Times New Roman"/>
          <w:i/>
          <w:iCs/>
          <w:color w:val="FF0000"/>
          <w:sz w:val="24"/>
          <w:szCs w:val="24"/>
        </w:rPr>
        <w:t>108</w:t>
      </w:r>
      <w:r w:rsidRPr="005F11B1">
        <w:rPr>
          <w:rFonts w:ascii="Times New Roman" w:hAnsi="Times New Roman" w:cs="Times New Roman"/>
          <w:color w:val="FF0000"/>
          <w:sz w:val="24"/>
          <w:szCs w:val="24"/>
        </w:rPr>
        <w:t>(3), 033303</w:t>
      </w:r>
      <w:r w:rsidRPr="005F11B1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5F11B1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https://doi.org/10.1063/1.3467776</w:t>
        </w:r>
      </w:hyperlink>
    </w:p>
    <w:p w14:paraId="0B14E609" w14:textId="77777777" w:rsidR="005F11B1" w:rsidRPr="005F11B1" w:rsidRDefault="005F11B1" w:rsidP="007F6C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Stevens, J.R. (2008). </w:t>
      </w:r>
      <w:r w:rsidRPr="005F11B1">
        <w:rPr>
          <w:rFonts w:ascii="Times New Roman" w:hAnsi="Times New Roman" w:cs="Times New Roman"/>
          <w:i/>
          <w:color w:val="FF0000"/>
          <w:sz w:val="24"/>
          <w:szCs w:val="24"/>
        </w:rPr>
        <w:t>The signal phrase</w:t>
      </w:r>
      <w:r w:rsidRPr="005F11B1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Pr="005F11B1">
          <w:rPr>
            <w:rStyle w:val="Hyperlink"/>
            <w:rFonts w:ascii="Times New Roman" w:hAnsi="Times New Roman" w:cs="Times New Roman"/>
            <w:sz w:val="24"/>
            <w:szCs w:val="24"/>
          </w:rPr>
          <w:t>http://www.englishdiscourse.org/signal.html</w:t>
        </w:r>
      </w:hyperlink>
    </w:p>
    <w:p w14:paraId="3BC9A84F" w14:textId="77777777" w:rsidR="005F11B1" w:rsidRPr="005F11B1" w:rsidRDefault="005F11B1" w:rsidP="007F6CEB">
      <w:pPr>
        <w:spacing w:after="0" w:line="48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proofErr w:type="spellStart"/>
      <w:r w:rsidRPr="005F11B1">
        <w:rPr>
          <w:rFonts w:ascii="Times New Roman" w:hAnsi="Times New Roman" w:cs="Times New Roman"/>
          <w:color w:val="FF0000"/>
          <w:sz w:val="24"/>
          <w:szCs w:val="24"/>
        </w:rPr>
        <w:t>Wilhew</w:t>
      </w:r>
      <w:proofErr w:type="spellEnd"/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, R. B. (2019). </w:t>
      </w:r>
      <w:r w:rsidRPr="005F11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Gas phase investigations. </w:t>
      </w:r>
      <w:r w:rsidRPr="005F11B1">
        <w:rPr>
          <w:rFonts w:ascii="Times New Roman" w:hAnsi="Times New Roman" w:cs="Times New Roman"/>
          <w:color w:val="FF0000"/>
          <w:sz w:val="24"/>
          <w:szCs w:val="24"/>
        </w:rPr>
        <w:t>Routledge</w:t>
      </w:r>
      <w:r w:rsidRPr="005F11B1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Pr="005F11B1">
          <w:rPr>
            <w:rStyle w:val="Hyperlink"/>
            <w:rFonts w:ascii="Times New Roman" w:hAnsi="Times New Roman" w:cs="Times New Roman"/>
            <w:sz w:val="24"/>
            <w:szCs w:val="24"/>
          </w:rPr>
          <w:t>https://bookshelf.vitalsource.com/</w:t>
        </w:r>
      </w:hyperlink>
    </w:p>
    <w:p w14:paraId="4F2F2F9C" w14:textId="0150E80B" w:rsidR="00B4520F" w:rsidRDefault="005F11B1" w:rsidP="00902176">
      <w:pPr>
        <w:spacing w:after="0" w:line="480" w:lineRule="auto"/>
        <w:ind w:left="720" w:hanging="720"/>
      </w:pPr>
      <w:proofErr w:type="spellStart"/>
      <w:r w:rsidRPr="005F11B1">
        <w:rPr>
          <w:rFonts w:ascii="Times New Roman" w:hAnsi="Times New Roman" w:cs="Times New Roman"/>
          <w:color w:val="FF0000"/>
          <w:sz w:val="24"/>
          <w:szCs w:val="24"/>
        </w:rPr>
        <w:t>Yelway</w:t>
      </w:r>
      <w:proofErr w:type="spellEnd"/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, P. A. (2017). </w:t>
      </w:r>
      <w:r w:rsidRPr="005F11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The roles of gas-phase molecules. </w:t>
      </w:r>
      <w:r w:rsidRPr="005F11B1">
        <w:rPr>
          <w:rFonts w:ascii="Times New Roman" w:hAnsi="Times New Roman" w:cs="Times New Roman"/>
          <w:color w:val="FF0000"/>
          <w:sz w:val="24"/>
          <w:szCs w:val="24"/>
        </w:rPr>
        <w:t xml:space="preserve">Pearson. </w:t>
      </w:r>
      <w:hyperlink r:id="rId9" w:history="1">
        <w:r w:rsidRPr="005F11B1">
          <w:rPr>
            <w:rStyle w:val="Hyperlink"/>
            <w:rFonts w:ascii="Times New Roman" w:hAnsi="Times New Roman" w:cs="Times New Roman"/>
            <w:sz w:val="24"/>
            <w:szCs w:val="24"/>
          </w:rPr>
          <w:t>https://bookshelf.vitalsource.com/</w:t>
        </w:r>
      </w:hyperlink>
      <w:r>
        <w:t xml:space="preserve"> </w:t>
      </w:r>
    </w:p>
    <w:sectPr w:rsidR="00B45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B99"/>
    <w:multiLevelType w:val="multilevel"/>
    <w:tmpl w:val="D700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F5FE2"/>
    <w:multiLevelType w:val="multilevel"/>
    <w:tmpl w:val="382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E0AA5"/>
    <w:multiLevelType w:val="multilevel"/>
    <w:tmpl w:val="24A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25685"/>
    <w:multiLevelType w:val="multilevel"/>
    <w:tmpl w:val="047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MTcwMjM0NTc1NzNX0lEKTi0uzszPAykwrgUAx9S+OywAAAA="/>
  </w:docVars>
  <w:rsids>
    <w:rsidRoot w:val="00B4520F"/>
    <w:rsid w:val="00013A54"/>
    <w:rsid w:val="00020C39"/>
    <w:rsid w:val="001F1034"/>
    <w:rsid w:val="002B3428"/>
    <w:rsid w:val="00331B4F"/>
    <w:rsid w:val="003C53F6"/>
    <w:rsid w:val="00440F81"/>
    <w:rsid w:val="00470402"/>
    <w:rsid w:val="005F11B1"/>
    <w:rsid w:val="00615BC8"/>
    <w:rsid w:val="006678F2"/>
    <w:rsid w:val="00676A2E"/>
    <w:rsid w:val="00716166"/>
    <w:rsid w:val="007F6CEB"/>
    <w:rsid w:val="008745D2"/>
    <w:rsid w:val="00902176"/>
    <w:rsid w:val="00AC2CF0"/>
    <w:rsid w:val="00B40AFB"/>
    <w:rsid w:val="00B4520F"/>
    <w:rsid w:val="00BB1285"/>
    <w:rsid w:val="00BF065F"/>
    <w:rsid w:val="00C7608B"/>
    <w:rsid w:val="00DC31EE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E05D"/>
  <w15:chartTrackingRefBased/>
  <w15:docId w15:val="{CE7A44B2-99F8-4AD9-BF43-7E5474D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1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helf.vitalsourc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discourse.org/sign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63/1.34677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pi.edu/web/writingcenter/wc_web/school/apa_block_quotation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shelf.vitalsou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Lisa Morrison</cp:lastModifiedBy>
  <cp:revision>2</cp:revision>
  <dcterms:created xsi:type="dcterms:W3CDTF">2021-04-02T13:10:00Z</dcterms:created>
  <dcterms:modified xsi:type="dcterms:W3CDTF">2021-04-02T13:10:00Z</dcterms:modified>
</cp:coreProperties>
</file>