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  <w:r>
        <w:t>MGMT4</w:t>
      </w:r>
      <w:r w:rsidR="002037F9">
        <w:t>30</w:t>
      </w:r>
    </w:p>
    <w:p w:rsidR="006A1B6B" w:rsidRDefault="006A1B6B" w:rsidP="006A1B6B">
      <w:pPr>
        <w:spacing w:line="480" w:lineRule="auto"/>
        <w:jc w:val="center"/>
      </w:pPr>
      <w:r>
        <w:t>Unit 1 Assignment</w:t>
      </w:r>
    </w:p>
    <w:p w:rsidR="006A1B6B" w:rsidRPr="00BF0C9F" w:rsidRDefault="008F1D10" w:rsidP="006A1B6B">
      <w:pPr>
        <w:spacing w:line="480" w:lineRule="auto"/>
        <w:jc w:val="center"/>
        <w:rPr>
          <w:b/>
        </w:rPr>
      </w:pPr>
      <w:r>
        <w:rPr>
          <w:b/>
        </w:rPr>
        <w:t>Business Function Review</w:t>
      </w:r>
      <w:r w:rsidR="006A1B6B" w:rsidRPr="00927FBA">
        <w:rPr>
          <w:b/>
        </w:rPr>
        <w:t xml:space="preserve"> Analysis</w:t>
      </w:r>
    </w:p>
    <w:p w:rsidR="006A1B6B" w:rsidRPr="00B52A61" w:rsidRDefault="006A1B6B" w:rsidP="006A1B6B">
      <w:pPr>
        <w:spacing w:line="480" w:lineRule="auto"/>
        <w:jc w:val="center"/>
      </w:pPr>
      <w:r>
        <w:t>Your Name</w:t>
      </w:r>
    </w:p>
    <w:p w:rsidR="006A1B6B" w:rsidRDefault="006A1B6B" w:rsidP="006A1B6B">
      <w:pPr>
        <w:spacing w:line="480" w:lineRule="auto"/>
        <w:jc w:val="center"/>
      </w:pPr>
      <w:r>
        <w:t>American InterContinental University</w:t>
      </w:r>
    </w:p>
    <w:p w:rsidR="006A1B6B" w:rsidRDefault="006A1B6B" w:rsidP="006A1B6B">
      <w:pPr>
        <w:spacing w:line="480" w:lineRule="auto"/>
        <w:jc w:val="center"/>
      </w:pPr>
      <w:r>
        <w:t>Submission Date</w:t>
      </w: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Pr="00927FBA" w:rsidRDefault="006A1B6B" w:rsidP="006A1B6B">
      <w:pPr>
        <w:spacing w:line="480" w:lineRule="auto"/>
        <w:jc w:val="center"/>
        <w:rPr>
          <w:b/>
          <w:bCs/>
        </w:rPr>
      </w:pPr>
      <w:r>
        <w:rPr>
          <w:b/>
          <w:bCs/>
        </w:rPr>
        <w:lastRenderedPageBreak/>
        <w:t>Introduction</w:t>
      </w:r>
    </w:p>
    <w:p w:rsidR="006A1B6B" w:rsidRPr="00927FBA" w:rsidRDefault="006A1B6B" w:rsidP="006A1B6B">
      <w:pPr>
        <w:spacing w:line="480" w:lineRule="auto"/>
        <w:rPr>
          <w:highlight w:val="yellow"/>
        </w:rPr>
      </w:pPr>
      <w:r w:rsidRPr="00927FBA">
        <w:rPr>
          <w:highlight w:val="yellow"/>
        </w:rPr>
        <w:t>Delete highlighted information.</w:t>
      </w:r>
    </w:p>
    <w:p w:rsidR="006A1B6B" w:rsidRPr="00927FBA" w:rsidRDefault="006A1B6B" w:rsidP="006A1B6B">
      <w:pPr>
        <w:spacing w:line="480" w:lineRule="auto"/>
        <w:ind w:firstLine="540"/>
        <w:rPr>
          <w:highlight w:val="yellow"/>
        </w:rPr>
      </w:pPr>
      <w:r w:rsidRPr="00927FBA">
        <w:rPr>
          <w:highlight w:val="yellow"/>
        </w:rPr>
        <w:t>The introduction is the best opportunity to convince your audience that you have something worthwhile to say (one solid paragraph). An introduction can accomplish this by fulfilling five important responsibilities</w:t>
      </w:r>
      <w:r>
        <w:rPr>
          <w:highlight w:val="yellow"/>
        </w:rPr>
        <w:t>, as follows</w:t>
      </w:r>
      <w:r w:rsidRPr="00927FBA">
        <w:rPr>
          <w:highlight w:val="yellow"/>
        </w:rPr>
        <w:t>:</w:t>
      </w:r>
    </w:p>
    <w:p w:rsidR="006A1B6B" w:rsidRPr="00B413FC" w:rsidRDefault="006A1B6B" w:rsidP="006A1B6B">
      <w:pPr>
        <w:pStyle w:val="ListParagraph"/>
        <w:numPr>
          <w:ilvl w:val="0"/>
          <w:numId w:val="1"/>
        </w:numPr>
        <w:spacing w:line="480" w:lineRule="auto"/>
        <w:rPr>
          <w:highlight w:val="yellow"/>
        </w:rPr>
      </w:pPr>
      <w:r w:rsidRPr="00B413FC">
        <w:rPr>
          <w:highlight w:val="yellow"/>
        </w:rPr>
        <w:t>Get the audience's attention</w:t>
      </w:r>
      <w:r>
        <w:rPr>
          <w:highlight w:val="yellow"/>
        </w:rPr>
        <w:t>.</w:t>
      </w:r>
    </w:p>
    <w:p w:rsidR="006A1B6B" w:rsidRPr="00B413FC" w:rsidRDefault="006A1B6B" w:rsidP="006A1B6B">
      <w:pPr>
        <w:pStyle w:val="ListParagraph"/>
        <w:numPr>
          <w:ilvl w:val="0"/>
          <w:numId w:val="1"/>
        </w:numPr>
        <w:spacing w:line="480" w:lineRule="auto"/>
        <w:rPr>
          <w:highlight w:val="yellow"/>
        </w:rPr>
      </w:pPr>
      <w:r w:rsidRPr="00B413FC">
        <w:rPr>
          <w:highlight w:val="yellow"/>
        </w:rPr>
        <w:t>Introduce the topic</w:t>
      </w:r>
      <w:r>
        <w:rPr>
          <w:highlight w:val="yellow"/>
        </w:rPr>
        <w:t>.</w:t>
      </w:r>
    </w:p>
    <w:p w:rsidR="006A1B6B" w:rsidRPr="00B413FC" w:rsidRDefault="006A1B6B" w:rsidP="006A1B6B">
      <w:pPr>
        <w:pStyle w:val="ListParagraph"/>
        <w:numPr>
          <w:ilvl w:val="0"/>
          <w:numId w:val="1"/>
        </w:numPr>
        <w:spacing w:line="480" w:lineRule="auto"/>
        <w:rPr>
          <w:highlight w:val="yellow"/>
        </w:rPr>
      </w:pPr>
      <w:r w:rsidRPr="00B413FC">
        <w:rPr>
          <w:highlight w:val="yellow"/>
        </w:rPr>
        <w:t>Explain its relevance to the audience</w:t>
      </w:r>
      <w:r>
        <w:rPr>
          <w:highlight w:val="yellow"/>
        </w:rPr>
        <w:t>.</w:t>
      </w:r>
    </w:p>
    <w:p w:rsidR="006A1B6B" w:rsidRPr="00B413FC" w:rsidRDefault="006A1B6B" w:rsidP="006A1B6B">
      <w:pPr>
        <w:pStyle w:val="ListParagraph"/>
        <w:numPr>
          <w:ilvl w:val="0"/>
          <w:numId w:val="1"/>
        </w:numPr>
        <w:spacing w:line="480" w:lineRule="auto"/>
        <w:rPr>
          <w:highlight w:val="yellow"/>
        </w:rPr>
      </w:pPr>
      <w:r w:rsidRPr="00B413FC">
        <w:rPr>
          <w:highlight w:val="yellow"/>
        </w:rPr>
        <w:t>State a thesis or purpose</w:t>
      </w:r>
      <w:r>
        <w:rPr>
          <w:highlight w:val="yellow"/>
        </w:rPr>
        <w:t>.</w:t>
      </w:r>
    </w:p>
    <w:p w:rsidR="006A1B6B" w:rsidRDefault="006A1B6B" w:rsidP="006A1B6B">
      <w:pPr>
        <w:pStyle w:val="ListParagraph"/>
        <w:numPr>
          <w:ilvl w:val="0"/>
          <w:numId w:val="1"/>
        </w:numPr>
        <w:spacing w:line="480" w:lineRule="auto"/>
      </w:pPr>
      <w:r w:rsidRPr="00B413FC">
        <w:rPr>
          <w:highlight w:val="yellow"/>
        </w:rPr>
        <w:t>Outline the main points</w:t>
      </w:r>
      <w:r>
        <w:t>.</w:t>
      </w: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  <w:jc w:val="center"/>
      </w:pPr>
    </w:p>
    <w:p w:rsidR="006013A6" w:rsidRDefault="006013A6" w:rsidP="006A1B6B">
      <w:pPr>
        <w:spacing w:line="480" w:lineRule="auto"/>
        <w:jc w:val="center"/>
        <w:rPr>
          <w:b/>
          <w:bCs/>
        </w:rPr>
      </w:pPr>
    </w:p>
    <w:p w:rsidR="006A1B6B" w:rsidRDefault="008F1D10" w:rsidP="006A1B6B">
      <w:pPr>
        <w:spacing w:line="480" w:lineRule="auto"/>
        <w:jc w:val="center"/>
        <w:rPr>
          <w:b/>
          <w:bCs/>
        </w:rPr>
      </w:pPr>
      <w:r>
        <w:rPr>
          <w:b/>
          <w:bCs/>
        </w:rPr>
        <w:lastRenderedPageBreak/>
        <w:t>Business Function Review</w:t>
      </w:r>
      <w:r w:rsidR="006A1B6B">
        <w:rPr>
          <w:b/>
          <w:bCs/>
        </w:rPr>
        <w:t xml:space="preserve"> Analysis</w:t>
      </w:r>
    </w:p>
    <w:p w:rsidR="007333E2" w:rsidRDefault="008F1D10" w:rsidP="00A16553">
      <w:pPr>
        <w:pStyle w:val="ListParagraph"/>
        <w:spacing w:line="480" w:lineRule="auto"/>
        <w:ind w:left="0"/>
        <w:rPr>
          <w:highlight w:val="yellow"/>
        </w:rPr>
      </w:pPr>
      <w:r>
        <w:rPr>
          <w:highlight w:val="yellow"/>
        </w:rPr>
        <w:t xml:space="preserve">Bounce! is a company that manufactures and sells tennis balls to wholesale companies. The past </w:t>
      </w:r>
      <w:r w:rsidR="00B53825">
        <w:rPr>
          <w:highlight w:val="yellow"/>
        </w:rPr>
        <w:t xml:space="preserve">6 </w:t>
      </w:r>
      <w:r>
        <w:rPr>
          <w:highlight w:val="yellow"/>
        </w:rPr>
        <w:t xml:space="preserve">months, the wholesale companies are complaining that retail stores are hesitant to order the Bounce! </w:t>
      </w:r>
      <w:proofErr w:type="gramStart"/>
      <w:r>
        <w:rPr>
          <w:highlight w:val="yellow"/>
        </w:rPr>
        <w:t>tennis</w:t>
      </w:r>
      <w:proofErr w:type="gramEnd"/>
      <w:r>
        <w:rPr>
          <w:highlight w:val="yellow"/>
        </w:rPr>
        <w:t xml:space="preserve"> balls </w:t>
      </w:r>
      <w:r w:rsidR="00B53825">
        <w:rPr>
          <w:highlight w:val="yellow"/>
        </w:rPr>
        <w:t xml:space="preserve">because </w:t>
      </w:r>
      <w:r>
        <w:rPr>
          <w:highlight w:val="yellow"/>
        </w:rPr>
        <w:t xml:space="preserve">the balls are coming apart at the seams in the first year of use. Bounce! pulls its cross-functional team together to determine how to resolve the issue.  </w:t>
      </w:r>
      <w:r w:rsidR="006A1B6B" w:rsidRPr="00A05FC5">
        <w:rPr>
          <w:highlight w:val="yellow"/>
        </w:rPr>
        <w:t xml:space="preserve">Review the table below </w:t>
      </w:r>
      <w:r w:rsidR="00B53825">
        <w:rPr>
          <w:highlight w:val="yellow"/>
        </w:rPr>
        <w:t>that</w:t>
      </w:r>
      <w:r w:rsidR="00B53825" w:rsidRPr="00A05FC5">
        <w:rPr>
          <w:highlight w:val="yellow"/>
        </w:rPr>
        <w:t xml:space="preserve"> </w:t>
      </w:r>
      <w:r w:rsidR="006A1B6B" w:rsidRPr="00A05FC5">
        <w:rPr>
          <w:highlight w:val="yellow"/>
        </w:rPr>
        <w:t>highlights the responsibilities of each global supply chain o</w:t>
      </w:r>
      <w:r w:rsidR="006A1B6B">
        <w:rPr>
          <w:highlight w:val="yellow"/>
        </w:rPr>
        <w:t xml:space="preserve">peration’s function. Write a </w:t>
      </w:r>
      <w:r w:rsidR="00B53825">
        <w:rPr>
          <w:highlight w:val="yellow"/>
        </w:rPr>
        <w:t>2</w:t>
      </w:r>
      <w:r w:rsidR="006A1B6B" w:rsidRPr="00A05FC5">
        <w:rPr>
          <w:highlight w:val="yellow"/>
        </w:rPr>
        <w:t xml:space="preserve">-page analysis </w:t>
      </w:r>
      <w:r>
        <w:rPr>
          <w:highlight w:val="yellow"/>
        </w:rPr>
        <w:t>differentiating each global supply chain functi</w:t>
      </w:r>
      <w:r w:rsidR="00675789">
        <w:rPr>
          <w:highlight w:val="yellow"/>
        </w:rPr>
        <w:t xml:space="preserve">on and how each </w:t>
      </w:r>
      <w:r w:rsidR="00675789" w:rsidRPr="00A16553">
        <w:rPr>
          <w:highlight w:val="yellow"/>
        </w:rPr>
        <w:t>contributes</w:t>
      </w:r>
      <w:r>
        <w:rPr>
          <w:highlight w:val="yellow"/>
        </w:rPr>
        <w:t xml:space="preserve"> (separately and collaboratively) to resolve the supply chain’s quality-related problem. In particular, highlight how </w:t>
      </w:r>
      <w:r w:rsidR="00B53825">
        <w:rPr>
          <w:highlight w:val="yellow"/>
        </w:rPr>
        <w:t>f</w:t>
      </w:r>
      <w:r>
        <w:rPr>
          <w:highlight w:val="yellow"/>
        </w:rPr>
        <w:t>inance and IT collaboration supports the production control process</w:t>
      </w:r>
      <w:r w:rsidR="006A1B6B" w:rsidRPr="00A05FC5">
        <w:rPr>
          <w:highlight w:val="yellow"/>
        </w:rPr>
        <w:t>.</w:t>
      </w:r>
      <w:r w:rsidR="00675789">
        <w:t xml:space="preserve"> </w:t>
      </w:r>
      <w:r w:rsidR="00675789" w:rsidRPr="00675789">
        <w:rPr>
          <w:highlight w:val="yellow"/>
        </w:rPr>
        <w:t xml:space="preserve">Consider the following in the analysis: </w:t>
      </w:r>
    </w:p>
    <w:p w:rsidR="007333E2" w:rsidRDefault="00675789" w:rsidP="007333E2">
      <w:pPr>
        <w:pStyle w:val="ListParagraph"/>
        <w:numPr>
          <w:ilvl w:val="0"/>
          <w:numId w:val="5"/>
        </w:numPr>
        <w:spacing w:line="480" w:lineRule="auto"/>
        <w:rPr>
          <w:highlight w:val="yellow"/>
        </w:rPr>
      </w:pPr>
      <w:r w:rsidRPr="00675789">
        <w:rPr>
          <w:highlight w:val="yellow"/>
        </w:rPr>
        <w:t>How marketing strengthens the company’s competitiveness</w:t>
      </w:r>
      <w:r w:rsidR="00B53825">
        <w:rPr>
          <w:highlight w:val="yellow"/>
        </w:rPr>
        <w:t xml:space="preserve"> and</w:t>
      </w:r>
      <w:r w:rsidRPr="00675789">
        <w:rPr>
          <w:highlight w:val="yellow"/>
        </w:rPr>
        <w:t xml:space="preserve"> positions and builds internal and external relationships that support operational efficiency</w:t>
      </w:r>
      <w:r w:rsidR="007333E2">
        <w:rPr>
          <w:highlight w:val="yellow"/>
        </w:rPr>
        <w:t>.</w:t>
      </w:r>
    </w:p>
    <w:p w:rsidR="007333E2" w:rsidRDefault="00675789" w:rsidP="007333E2">
      <w:pPr>
        <w:pStyle w:val="ListParagraph"/>
        <w:numPr>
          <w:ilvl w:val="0"/>
          <w:numId w:val="5"/>
        </w:numPr>
        <w:spacing w:line="480" w:lineRule="auto"/>
        <w:rPr>
          <w:highlight w:val="yellow"/>
        </w:rPr>
      </w:pPr>
      <w:r w:rsidRPr="00675789">
        <w:rPr>
          <w:highlight w:val="yellow"/>
        </w:rPr>
        <w:t xml:space="preserve">How </w:t>
      </w:r>
      <w:r w:rsidR="00B53825" w:rsidRPr="00675789">
        <w:rPr>
          <w:highlight w:val="yellow"/>
        </w:rPr>
        <w:t>marketing, finance</w:t>
      </w:r>
      <w:r w:rsidRPr="00675789">
        <w:rPr>
          <w:highlight w:val="yellow"/>
        </w:rPr>
        <w:t xml:space="preserve">, and IT </w:t>
      </w:r>
      <w:r w:rsidR="00B53825">
        <w:rPr>
          <w:highlight w:val="yellow"/>
        </w:rPr>
        <w:t xml:space="preserve">are </w:t>
      </w:r>
      <w:r w:rsidRPr="00675789">
        <w:rPr>
          <w:highlight w:val="yellow"/>
        </w:rPr>
        <w:t>directly or indirectly related to the supply chain</w:t>
      </w:r>
    </w:p>
    <w:p w:rsidR="00675789" w:rsidRPr="007333E2" w:rsidRDefault="00675789" w:rsidP="007333E2">
      <w:pPr>
        <w:pStyle w:val="ListParagraph"/>
        <w:numPr>
          <w:ilvl w:val="0"/>
          <w:numId w:val="5"/>
        </w:numPr>
        <w:spacing w:line="480" w:lineRule="auto"/>
        <w:rPr>
          <w:highlight w:val="yellow"/>
        </w:rPr>
      </w:pPr>
      <w:r w:rsidRPr="007333E2">
        <w:rPr>
          <w:highlight w:val="yellow"/>
        </w:rPr>
        <w:t>Why integrating financial services and IT into supply chain management is about finding new opportunities for cost reductions and driving effective and efficient processing</w:t>
      </w:r>
    </w:p>
    <w:p w:rsidR="006A1B6B" w:rsidRDefault="006A1B6B" w:rsidP="002037F9">
      <w:pPr>
        <w:pStyle w:val="ListParagraph"/>
        <w:spacing w:line="480" w:lineRule="auto"/>
        <w:rPr>
          <w:b/>
          <w:bCs/>
        </w:rPr>
      </w:pPr>
    </w:p>
    <w:p w:rsidR="00A16553" w:rsidRDefault="00A16553" w:rsidP="002037F9">
      <w:pPr>
        <w:pStyle w:val="ListParagraph"/>
        <w:spacing w:line="480" w:lineRule="auto"/>
        <w:rPr>
          <w:b/>
          <w:bCs/>
        </w:rPr>
      </w:pPr>
    </w:p>
    <w:p w:rsidR="00A16553" w:rsidRDefault="00A16553" w:rsidP="002037F9">
      <w:pPr>
        <w:pStyle w:val="ListParagraph"/>
        <w:spacing w:line="480" w:lineRule="auto"/>
        <w:rPr>
          <w:b/>
          <w:bCs/>
        </w:rPr>
      </w:pPr>
    </w:p>
    <w:p w:rsidR="00A16553" w:rsidRDefault="00A16553" w:rsidP="002037F9">
      <w:pPr>
        <w:pStyle w:val="ListParagraph"/>
        <w:spacing w:line="480" w:lineRule="auto"/>
        <w:rPr>
          <w:b/>
          <w:bCs/>
        </w:rPr>
      </w:pPr>
    </w:p>
    <w:p w:rsidR="00A16553" w:rsidRDefault="00A16553" w:rsidP="002037F9">
      <w:pPr>
        <w:pStyle w:val="ListParagraph"/>
        <w:spacing w:line="480" w:lineRule="auto"/>
        <w:rPr>
          <w:b/>
          <w:bCs/>
        </w:rPr>
      </w:pPr>
    </w:p>
    <w:p w:rsidR="00A16553" w:rsidRDefault="00A16553" w:rsidP="002037F9">
      <w:pPr>
        <w:pStyle w:val="ListParagraph"/>
        <w:spacing w:line="480" w:lineRule="auto"/>
        <w:rPr>
          <w:b/>
          <w:bCs/>
        </w:rPr>
      </w:pPr>
    </w:p>
    <w:p w:rsidR="00A16553" w:rsidRDefault="00A16553" w:rsidP="002037F9">
      <w:pPr>
        <w:pStyle w:val="ListParagraph"/>
        <w:spacing w:line="480" w:lineRule="auto"/>
        <w:rPr>
          <w:b/>
          <w:bCs/>
        </w:rPr>
      </w:pPr>
    </w:p>
    <w:p w:rsidR="00A16553" w:rsidRPr="00A05FC5" w:rsidRDefault="00A16553" w:rsidP="002037F9">
      <w:pPr>
        <w:pStyle w:val="ListParagraph"/>
        <w:spacing w:line="480" w:lineRule="auto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6A1B6B" w:rsidTr="00945079">
        <w:trPr>
          <w:jc w:val="center"/>
        </w:trPr>
        <w:tc>
          <w:tcPr>
            <w:tcW w:w="4675" w:type="dxa"/>
          </w:tcPr>
          <w:p w:rsidR="006A1B6B" w:rsidRPr="00F74C40" w:rsidRDefault="006A1B6B" w:rsidP="00945079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F74C40">
              <w:rPr>
                <w:b/>
                <w:bCs/>
                <w:sz w:val="20"/>
                <w:szCs w:val="20"/>
              </w:rPr>
              <w:lastRenderedPageBreak/>
              <w:t>Operations Function</w:t>
            </w:r>
          </w:p>
        </w:tc>
        <w:tc>
          <w:tcPr>
            <w:tcW w:w="4675" w:type="dxa"/>
          </w:tcPr>
          <w:p w:rsidR="006A1B6B" w:rsidRPr="00F74C40" w:rsidRDefault="006A1B6B" w:rsidP="00945079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F74C40">
              <w:rPr>
                <w:b/>
                <w:bCs/>
                <w:sz w:val="20"/>
                <w:szCs w:val="20"/>
              </w:rPr>
              <w:t>Supply Chain Responsibilities</w:t>
            </w:r>
          </w:p>
        </w:tc>
      </w:tr>
      <w:tr w:rsidR="006A1B6B" w:rsidTr="00945079">
        <w:trPr>
          <w:jc w:val="center"/>
        </w:trPr>
        <w:tc>
          <w:tcPr>
            <w:tcW w:w="4675" w:type="dxa"/>
          </w:tcPr>
          <w:p w:rsidR="006A1B6B" w:rsidRPr="00F74C40" w:rsidRDefault="006A1B6B" w:rsidP="00945079">
            <w:pPr>
              <w:spacing w:line="480" w:lineRule="auto"/>
              <w:jc w:val="center"/>
              <w:rPr>
                <w:bCs/>
                <w:sz w:val="20"/>
                <w:szCs w:val="20"/>
              </w:rPr>
            </w:pPr>
            <w:r w:rsidRPr="00F74C40">
              <w:rPr>
                <w:bCs/>
                <w:sz w:val="20"/>
                <w:szCs w:val="20"/>
              </w:rPr>
              <w:t>Marketing</w:t>
            </w:r>
          </w:p>
        </w:tc>
        <w:tc>
          <w:tcPr>
            <w:tcW w:w="4675" w:type="dxa"/>
          </w:tcPr>
          <w:p w:rsidR="006A1B6B" w:rsidRPr="00F74C40" w:rsidRDefault="006A1B6B">
            <w:pPr>
              <w:rPr>
                <w:bCs/>
                <w:sz w:val="20"/>
                <w:szCs w:val="20"/>
              </w:rPr>
            </w:pPr>
            <w:r w:rsidRPr="00F74C40">
              <w:rPr>
                <w:bCs/>
                <w:sz w:val="20"/>
                <w:szCs w:val="20"/>
              </w:rPr>
              <w:t xml:space="preserve">Communicates information about products, prices, availability, discounts, order tracking, </w:t>
            </w:r>
            <w:r w:rsidR="00B53825">
              <w:rPr>
                <w:bCs/>
                <w:sz w:val="20"/>
                <w:szCs w:val="20"/>
              </w:rPr>
              <w:t>and so on</w:t>
            </w:r>
            <w:r w:rsidRPr="00F74C40">
              <w:rPr>
                <w:bCs/>
                <w:sz w:val="20"/>
                <w:szCs w:val="20"/>
              </w:rPr>
              <w:t xml:space="preserve"> to help improve</w:t>
            </w:r>
            <w:r>
              <w:rPr>
                <w:bCs/>
                <w:sz w:val="20"/>
                <w:szCs w:val="20"/>
              </w:rPr>
              <w:t xml:space="preserve"> understanding of market demand and initiatives in support of planning (Linton, 2019)</w:t>
            </w:r>
          </w:p>
        </w:tc>
      </w:tr>
      <w:tr w:rsidR="006A1B6B" w:rsidTr="00945079">
        <w:trPr>
          <w:jc w:val="center"/>
        </w:trPr>
        <w:tc>
          <w:tcPr>
            <w:tcW w:w="4675" w:type="dxa"/>
          </w:tcPr>
          <w:p w:rsidR="006A1B6B" w:rsidRPr="006002C1" w:rsidRDefault="008F1D10" w:rsidP="00945079">
            <w:pPr>
              <w:spacing w:line="48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Finance</w:t>
            </w:r>
          </w:p>
        </w:tc>
        <w:tc>
          <w:tcPr>
            <w:tcW w:w="4675" w:type="dxa"/>
          </w:tcPr>
          <w:p w:rsidR="006A1B6B" w:rsidRPr="00515A0E" w:rsidRDefault="008F1D10" w:rsidP="00945079">
            <w:pPr>
              <w:rPr>
                <w:bCs/>
                <w:sz w:val="20"/>
                <w:szCs w:val="20"/>
              </w:rPr>
            </w:pPr>
            <w:r w:rsidRPr="00515A0E">
              <w:rPr>
                <w:bCs/>
                <w:sz w:val="20"/>
                <w:szCs w:val="20"/>
              </w:rPr>
              <w:t>Provides</w:t>
            </w:r>
            <w:r>
              <w:rPr>
                <w:bCs/>
                <w:sz w:val="20"/>
                <w:szCs w:val="20"/>
              </w:rPr>
              <w:t xml:space="preserve"> financial analysis and forecasting to identify risks to implementation plans, enables cost reduction, </w:t>
            </w:r>
            <w:r w:rsidR="005233C9">
              <w:rPr>
                <w:bCs/>
                <w:sz w:val="20"/>
                <w:szCs w:val="20"/>
              </w:rPr>
              <w:t xml:space="preserve">and </w:t>
            </w:r>
            <w:r>
              <w:rPr>
                <w:bCs/>
                <w:sz w:val="20"/>
                <w:szCs w:val="20"/>
              </w:rPr>
              <w:t>streamlines plans</w:t>
            </w:r>
          </w:p>
        </w:tc>
      </w:tr>
      <w:tr w:rsidR="00DB37FC" w:rsidTr="00945079">
        <w:trPr>
          <w:jc w:val="center"/>
        </w:trPr>
        <w:tc>
          <w:tcPr>
            <w:tcW w:w="4675" w:type="dxa"/>
          </w:tcPr>
          <w:p w:rsidR="00DB37FC" w:rsidRDefault="00DB37FC" w:rsidP="00945079">
            <w:pPr>
              <w:spacing w:line="48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Procurement</w:t>
            </w:r>
          </w:p>
        </w:tc>
        <w:tc>
          <w:tcPr>
            <w:tcW w:w="4675" w:type="dxa"/>
          </w:tcPr>
          <w:p w:rsidR="00DB37FC" w:rsidRDefault="00DB37FC" w:rsidP="009450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Manages the purchase of goods and services from suppliers, including contracting new suppliers </w:t>
            </w:r>
            <w:r w:rsidR="00B53825">
              <w:rPr>
                <w:bCs/>
                <w:sz w:val="20"/>
                <w:szCs w:val="20"/>
              </w:rPr>
              <w:t xml:space="preserve">and </w:t>
            </w:r>
            <w:r>
              <w:rPr>
                <w:bCs/>
                <w:sz w:val="20"/>
                <w:szCs w:val="20"/>
              </w:rPr>
              <w:t>ensuring supplier compliancy</w:t>
            </w:r>
          </w:p>
        </w:tc>
      </w:tr>
      <w:tr w:rsidR="006A1B6B" w:rsidTr="00945079">
        <w:trPr>
          <w:jc w:val="center"/>
        </w:trPr>
        <w:tc>
          <w:tcPr>
            <w:tcW w:w="4675" w:type="dxa"/>
          </w:tcPr>
          <w:p w:rsidR="006A1B6B" w:rsidRPr="006002C1" w:rsidRDefault="00BC0889" w:rsidP="00945079">
            <w:pPr>
              <w:spacing w:line="48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IT</w:t>
            </w:r>
          </w:p>
        </w:tc>
        <w:tc>
          <w:tcPr>
            <w:tcW w:w="4675" w:type="dxa"/>
          </w:tcPr>
          <w:p w:rsidR="006A1B6B" w:rsidRPr="00515A0E" w:rsidRDefault="008F1D1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Develops, maintains, and improves existing supply chain systems such as </w:t>
            </w:r>
            <w:r w:rsidR="00B53825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 xml:space="preserve">ustomer </w:t>
            </w:r>
            <w:r w:rsidR="00B53825">
              <w:rPr>
                <w:bCs/>
                <w:sz w:val="20"/>
                <w:szCs w:val="20"/>
              </w:rPr>
              <w:t>r</w:t>
            </w:r>
            <w:r>
              <w:rPr>
                <w:bCs/>
                <w:sz w:val="20"/>
                <w:szCs w:val="20"/>
              </w:rPr>
              <w:t xml:space="preserve">elationship </w:t>
            </w:r>
            <w:r w:rsidR="00B53825">
              <w:rPr>
                <w:bCs/>
                <w:sz w:val="20"/>
                <w:szCs w:val="20"/>
              </w:rPr>
              <w:t>m</w:t>
            </w:r>
            <w:r>
              <w:rPr>
                <w:bCs/>
                <w:sz w:val="20"/>
                <w:szCs w:val="20"/>
              </w:rPr>
              <w:t xml:space="preserve">anagement, </w:t>
            </w:r>
            <w:r w:rsidR="00B53825">
              <w:rPr>
                <w:bCs/>
                <w:sz w:val="20"/>
                <w:szCs w:val="20"/>
              </w:rPr>
              <w:t>procurement management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B53825">
              <w:rPr>
                <w:bCs/>
                <w:sz w:val="20"/>
                <w:szCs w:val="20"/>
              </w:rPr>
              <w:t>supplier relationship management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B53825">
              <w:rPr>
                <w:bCs/>
                <w:sz w:val="20"/>
                <w:szCs w:val="20"/>
              </w:rPr>
              <w:t>m</w:t>
            </w:r>
            <w:r>
              <w:rPr>
                <w:bCs/>
                <w:sz w:val="20"/>
                <w:szCs w:val="20"/>
              </w:rPr>
              <w:t xml:space="preserve">aterials </w:t>
            </w:r>
            <w:r w:rsidR="00B53825">
              <w:rPr>
                <w:bCs/>
                <w:sz w:val="20"/>
                <w:szCs w:val="20"/>
              </w:rPr>
              <w:t>management, inventory</w:t>
            </w:r>
            <w:r w:rsidR="00156678">
              <w:rPr>
                <w:bCs/>
                <w:sz w:val="20"/>
                <w:szCs w:val="20"/>
              </w:rPr>
              <w:t>–</w:t>
            </w:r>
            <w:r w:rsidR="00B53825">
              <w:rPr>
                <w:bCs/>
                <w:sz w:val="20"/>
                <w:szCs w:val="20"/>
              </w:rPr>
              <w:t xml:space="preserve">warehouse management, and transportation management </w:t>
            </w:r>
          </w:p>
        </w:tc>
      </w:tr>
    </w:tbl>
    <w:p w:rsidR="006A1B6B" w:rsidRDefault="006A1B6B" w:rsidP="008F1D10">
      <w:pPr>
        <w:spacing w:line="480" w:lineRule="auto"/>
      </w:pPr>
    </w:p>
    <w:p w:rsidR="006A1B6B" w:rsidRDefault="006A1B6B" w:rsidP="00A16553">
      <w:pPr>
        <w:spacing w:line="480" w:lineRule="auto"/>
      </w:pPr>
    </w:p>
    <w:p w:rsidR="006A1B6B" w:rsidRDefault="006A1B6B" w:rsidP="006A1B6B">
      <w:pPr>
        <w:spacing w:line="480" w:lineRule="auto"/>
        <w:jc w:val="center"/>
      </w:pPr>
    </w:p>
    <w:p w:rsidR="006A1B6B" w:rsidRDefault="006A1B6B" w:rsidP="006A1B6B">
      <w:pPr>
        <w:spacing w:line="480" w:lineRule="auto"/>
      </w:pPr>
    </w:p>
    <w:p w:rsidR="00A16553" w:rsidRDefault="00A16553" w:rsidP="006A1B6B">
      <w:pPr>
        <w:spacing w:line="480" w:lineRule="auto"/>
        <w:jc w:val="center"/>
        <w:rPr>
          <w:b/>
          <w:bCs/>
        </w:rPr>
      </w:pPr>
    </w:p>
    <w:p w:rsidR="00A16553" w:rsidRDefault="00A16553" w:rsidP="006A1B6B">
      <w:pPr>
        <w:spacing w:line="480" w:lineRule="auto"/>
        <w:jc w:val="center"/>
        <w:rPr>
          <w:b/>
          <w:bCs/>
        </w:rPr>
      </w:pPr>
    </w:p>
    <w:p w:rsidR="00A16553" w:rsidRDefault="00A16553" w:rsidP="006A1B6B">
      <w:pPr>
        <w:spacing w:line="480" w:lineRule="auto"/>
        <w:jc w:val="center"/>
        <w:rPr>
          <w:b/>
          <w:bCs/>
        </w:rPr>
      </w:pPr>
    </w:p>
    <w:p w:rsidR="00A16553" w:rsidRDefault="00A16553" w:rsidP="006A1B6B">
      <w:pPr>
        <w:spacing w:line="480" w:lineRule="auto"/>
        <w:jc w:val="center"/>
        <w:rPr>
          <w:b/>
          <w:bCs/>
        </w:rPr>
      </w:pPr>
    </w:p>
    <w:p w:rsidR="00A16553" w:rsidRDefault="00A16553" w:rsidP="006A1B6B">
      <w:pPr>
        <w:spacing w:line="480" w:lineRule="auto"/>
        <w:jc w:val="center"/>
        <w:rPr>
          <w:b/>
          <w:bCs/>
        </w:rPr>
      </w:pPr>
    </w:p>
    <w:p w:rsidR="00A16553" w:rsidRDefault="00A16553" w:rsidP="006A1B6B">
      <w:pPr>
        <w:spacing w:line="480" w:lineRule="auto"/>
        <w:jc w:val="center"/>
        <w:rPr>
          <w:b/>
          <w:bCs/>
        </w:rPr>
      </w:pPr>
    </w:p>
    <w:p w:rsidR="00A16553" w:rsidRDefault="00A16553" w:rsidP="006A1B6B">
      <w:pPr>
        <w:spacing w:line="480" w:lineRule="auto"/>
        <w:jc w:val="center"/>
        <w:rPr>
          <w:b/>
          <w:bCs/>
        </w:rPr>
      </w:pPr>
    </w:p>
    <w:p w:rsidR="00A16553" w:rsidRDefault="00A16553" w:rsidP="006A1B6B">
      <w:pPr>
        <w:spacing w:line="480" w:lineRule="auto"/>
        <w:jc w:val="center"/>
        <w:rPr>
          <w:b/>
          <w:bCs/>
        </w:rPr>
      </w:pPr>
    </w:p>
    <w:p w:rsidR="00A16553" w:rsidRDefault="00A16553" w:rsidP="006A1B6B">
      <w:pPr>
        <w:spacing w:line="480" w:lineRule="auto"/>
        <w:jc w:val="center"/>
        <w:rPr>
          <w:b/>
          <w:bCs/>
        </w:rPr>
      </w:pPr>
    </w:p>
    <w:p w:rsidR="00A16553" w:rsidRDefault="00A16553" w:rsidP="006A1B6B">
      <w:pPr>
        <w:spacing w:line="480" w:lineRule="auto"/>
        <w:jc w:val="center"/>
        <w:rPr>
          <w:b/>
          <w:bCs/>
        </w:rPr>
      </w:pPr>
    </w:p>
    <w:p w:rsidR="00A16553" w:rsidRDefault="00A16553" w:rsidP="006A1B6B">
      <w:pPr>
        <w:spacing w:line="480" w:lineRule="auto"/>
        <w:jc w:val="center"/>
        <w:rPr>
          <w:b/>
          <w:bCs/>
        </w:rPr>
      </w:pPr>
    </w:p>
    <w:p w:rsidR="006A1B6B" w:rsidRPr="00927FBA" w:rsidRDefault="006A1B6B" w:rsidP="006A1B6B">
      <w:pPr>
        <w:spacing w:line="480" w:lineRule="auto"/>
        <w:jc w:val="center"/>
        <w:rPr>
          <w:b/>
          <w:bCs/>
        </w:rPr>
      </w:pPr>
      <w:r w:rsidRPr="00927FBA">
        <w:rPr>
          <w:b/>
          <w:bCs/>
        </w:rPr>
        <w:lastRenderedPageBreak/>
        <w:t>Conclusion</w:t>
      </w:r>
    </w:p>
    <w:p w:rsidR="006A1B6B" w:rsidRPr="00660752" w:rsidRDefault="006A1B6B" w:rsidP="006A1B6B">
      <w:pPr>
        <w:spacing w:line="480" w:lineRule="auto"/>
        <w:rPr>
          <w:highlight w:val="yellow"/>
        </w:rPr>
      </w:pPr>
      <w:r w:rsidRPr="00660752">
        <w:rPr>
          <w:highlight w:val="yellow"/>
        </w:rPr>
        <w:t>The conclusion is the last thing that the reader will remember about your essay.</w:t>
      </w:r>
    </w:p>
    <w:p w:rsidR="006A1B6B" w:rsidRPr="001B6278" w:rsidRDefault="00B53825" w:rsidP="006A1B6B">
      <w:pPr>
        <w:pStyle w:val="ListParagraph"/>
        <w:numPr>
          <w:ilvl w:val="0"/>
          <w:numId w:val="3"/>
        </w:numPr>
        <w:spacing w:line="480" w:lineRule="auto"/>
        <w:rPr>
          <w:highlight w:val="yellow"/>
        </w:rPr>
      </w:pPr>
      <w:r>
        <w:rPr>
          <w:highlight w:val="yellow"/>
        </w:rPr>
        <w:t>It</w:t>
      </w:r>
      <w:r w:rsidR="006A1B6B" w:rsidRPr="001B6278">
        <w:rPr>
          <w:highlight w:val="yellow"/>
        </w:rPr>
        <w:t xml:space="preserve"> should be a summary of the highlights of your statement of purpose.</w:t>
      </w:r>
    </w:p>
    <w:p w:rsidR="006A1B6B" w:rsidRPr="001B6278" w:rsidRDefault="00B53825" w:rsidP="006A1B6B">
      <w:pPr>
        <w:pStyle w:val="ListParagraph"/>
        <w:numPr>
          <w:ilvl w:val="0"/>
          <w:numId w:val="3"/>
        </w:numPr>
        <w:spacing w:line="480" w:lineRule="auto"/>
        <w:rPr>
          <w:highlight w:val="yellow"/>
        </w:rPr>
      </w:pPr>
      <w:r>
        <w:rPr>
          <w:highlight w:val="yellow"/>
        </w:rPr>
        <w:t>It</w:t>
      </w:r>
      <w:r w:rsidR="006A1B6B" w:rsidRPr="001B6278">
        <w:rPr>
          <w:highlight w:val="yellow"/>
        </w:rPr>
        <w:t xml:space="preserve"> should include the main points of the statement of purpose.</w:t>
      </w:r>
    </w:p>
    <w:p w:rsidR="006A1B6B" w:rsidRPr="001B6278" w:rsidRDefault="00B53825" w:rsidP="006A1B6B">
      <w:pPr>
        <w:pStyle w:val="ListParagraph"/>
        <w:numPr>
          <w:ilvl w:val="0"/>
          <w:numId w:val="3"/>
        </w:numPr>
        <w:spacing w:line="480" w:lineRule="auto"/>
        <w:rPr>
          <w:highlight w:val="yellow"/>
        </w:rPr>
      </w:pPr>
      <w:r>
        <w:rPr>
          <w:highlight w:val="yellow"/>
        </w:rPr>
        <w:t>It</w:t>
      </w:r>
      <w:r w:rsidR="006A1B6B" w:rsidRPr="001B6278">
        <w:rPr>
          <w:highlight w:val="yellow"/>
        </w:rPr>
        <w:t xml:space="preserve"> should be as well-constructed and grammatically correct as everything.</w:t>
      </w:r>
    </w:p>
    <w:p w:rsidR="006A1B6B" w:rsidRPr="001B6278" w:rsidRDefault="00B53825" w:rsidP="006A1B6B">
      <w:pPr>
        <w:pStyle w:val="ListParagraph"/>
        <w:numPr>
          <w:ilvl w:val="0"/>
          <w:numId w:val="3"/>
        </w:numPr>
        <w:spacing w:line="480" w:lineRule="auto"/>
        <w:rPr>
          <w:highlight w:val="yellow"/>
        </w:rPr>
      </w:pPr>
      <w:r>
        <w:rPr>
          <w:highlight w:val="yellow"/>
        </w:rPr>
        <w:t>It</w:t>
      </w:r>
      <w:r w:rsidR="006A1B6B" w:rsidRPr="001B6278">
        <w:rPr>
          <w:highlight w:val="yellow"/>
        </w:rPr>
        <w:t xml:space="preserve"> should be ½ a page in length.</w:t>
      </w:r>
    </w:p>
    <w:p w:rsidR="006A1B6B" w:rsidRDefault="006A1B6B" w:rsidP="006A1B6B">
      <w:pPr>
        <w:spacing w:line="480" w:lineRule="auto"/>
      </w:pPr>
    </w:p>
    <w:p w:rsidR="00A16553" w:rsidRDefault="00A16553" w:rsidP="006A1B6B">
      <w:pPr>
        <w:spacing w:line="480" w:lineRule="auto"/>
      </w:pPr>
    </w:p>
    <w:p w:rsidR="00A16553" w:rsidRDefault="00A16553" w:rsidP="006A1B6B">
      <w:pPr>
        <w:spacing w:line="480" w:lineRule="auto"/>
      </w:pPr>
    </w:p>
    <w:p w:rsidR="00A16553" w:rsidRDefault="00A16553" w:rsidP="006A1B6B">
      <w:pPr>
        <w:spacing w:line="480" w:lineRule="auto"/>
      </w:pPr>
    </w:p>
    <w:p w:rsidR="00A16553" w:rsidRDefault="00A16553" w:rsidP="006A1B6B">
      <w:pPr>
        <w:spacing w:line="480" w:lineRule="auto"/>
      </w:pPr>
    </w:p>
    <w:p w:rsidR="00A16553" w:rsidRDefault="00A16553" w:rsidP="006A1B6B">
      <w:pPr>
        <w:spacing w:line="480" w:lineRule="auto"/>
      </w:pPr>
    </w:p>
    <w:p w:rsidR="00A16553" w:rsidRDefault="00A16553" w:rsidP="006A1B6B">
      <w:pPr>
        <w:spacing w:line="480" w:lineRule="auto"/>
      </w:pPr>
    </w:p>
    <w:p w:rsidR="00A16553" w:rsidRDefault="00A16553" w:rsidP="006A1B6B">
      <w:pPr>
        <w:spacing w:line="480" w:lineRule="auto"/>
      </w:pPr>
    </w:p>
    <w:p w:rsidR="00A16553" w:rsidRDefault="00A16553" w:rsidP="006A1B6B">
      <w:pPr>
        <w:spacing w:line="480" w:lineRule="auto"/>
      </w:pPr>
    </w:p>
    <w:p w:rsidR="00A16553" w:rsidRDefault="00A16553" w:rsidP="006A1B6B">
      <w:pPr>
        <w:spacing w:line="480" w:lineRule="auto"/>
      </w:pPr>
    </w:p>
    <w:p w:rsidR="006A1B6B" w:rsidRDefault="006A1B6B" w:rsidP="006A1B6B">
      <w:pPr>
        <w:spacing w:line="480" w:lineRule="auto"/>
        <w:jc w:val="center"/>
        <w:rPr>
          <w:b/>
        </w:rPr>
      </w:pPr>
      <w:bookmarkStart w:id="0" w:name="_GoBack"/>
      <w:bookmarkEnd w:id="0"/>
      <w:r w:rsidRPr="00741D69">
        <w:rPr>
          <w:b/>
        </w:rPr>
        <w:t>References</w:t>
      </w:r>
    </w:p>
    <w:p w:rsidR="006A1B6B" w:rsidRDefault="006A1B6B" w:rsidP="006A1B6B">
      <w:pPr>
        <w:spacing w:line="480" w:lineRule="auto"/>
      </w:pPr>
      <w:r w:rsidRPr="00D9717E">
        <w:rPr>
          <w:highlight w:val="yellow"/>
        </w:rPr>
        <w:t>Example</w:t>
      </w:r>
    </w:p>
    <w:p w:rsidR="001B6198" w:rsidRPr="00CB51F5" w:rsidRDefault="00CB51F5" w:rsidP="001B6198">
      <w:pPr>
        <w:spacing w:line="240" w:lineRule="auto"/>
        <w:rPr>
          <w:rFonts w:eastAsia="Times New Roman"/>
          <w:highlight w:val="yellow"/>
        </w:rPr>
      </w:pPr>
      <w:r w:rsidRPr="001B6198">
        <w:rPr>
          <w:rFonts w:ascii="Arial" w:hAnsi="Arial" w:cs="Arial"/>
          <w:bCs/>
          <w:sz w:val="20"/>
          <w:szCs w:val="20"/>
          <w:highlight w:val="yellow"/>
        </w:rPr>
        <w:t>Hong, P.</w:t>
      </w:r>
      <w:r w:rsidR="006A1B6B" w:rsidRPr="001B6198">
        <w:rPr>
          <w:rFonts w:ascii="Arial" w:hAnsi="Arial" w:cs="Arial"/>
          <w:bCs/>
          <w:sz w:val="20"/>
          <w:szCs w:val="20"/>
          <w:highlight w:val="yellow"/>
        </w:rPr>
        <w:t xml:space="preserve"> (2019). </w:t>
      </w:r>
      <w:r w:rsidRPr="001B6198">
        <w:rPr>
          <w:rFonts w:ascii="Arial" w:hAnsi="Arial" w:cs="Arial"/>
          <w:bCs/>
          <w:sz w:val="20"/>
          <w:szCs w:val="20"/>
          <w:highlight w:val="yellow"/>
        </w:rPr>
        <w:t>Cross-functional management and base-of-pyramid issues in logistics and supply chain management</w:t>
      </w:r>
      <w:r w:rsidR="006A1B6B" w:rsidRPr="001B6198">
        <w:rPr>
          <w:rFonts w:ascii="Arial" w:hAnsi="Arial" w:cs="Arial"/>
          <w:bCs/>
          <w:sz w:val="20"/>
          <w:szCs w:val="20"/>
          <w:highlight w:val="yellow"/>
        </w:rPr>
        <w:t xml:space="preserve">. </w:t>
      </w:r>
      <w:r w:rsidRPr="001B6198">
        <w:rPr>
          <w:rFonts w:ascii="Arial" w:hAnsi="Arial" w:cs="Arial"/>
          <w:bCs/>
          <w:i/>
          <w:sz w:val="20"/>
          <w:szCs w:val="20"/>
          <w:highlight w:val="yellow"/>
        </w:rPr>
        <w:t>Journal of Business Logistics, 40</w:t>
      </w:r>
      <w:r w:rsidRPr="001B6198">
        <w:rPr>
          <w:rFonts w:ascii="Arial" w:hAnsi="Arial" w:cs="Arial"/>
          <w:bCs/>
          <w:sz w:val="20"/>
          <w:szCs w:val="20"/>
          <w:highlight w:val="yellow"/>
        </w:rPr>
        <w:t>(2)</w:t>
      </w:r>
      <w:r w:rsidR="006A1B6B" w:rsidRPr="001B6198">
        <w:rPr>
          <w:rFonts w:ascii="Arial" w:hAnsi="Arial" w:cs="Arial"/>
          <w:bCs/>
          <w:sz w:val="20"/>
          <w:szCs w:val="20"/>
          <w:highlight w:val="yellow"/>
        </w:rPr>
        <w:t xml:space="preserve">. </w:t>
      </w:r>
      <w:r w:rsidR="00B53825" w:rsidRPr="00B53825">
        <w:rPr>
          <w:rFonts w:ascii="Arial" w:hAnsi="Arial" w:cs="Arial"/>
          <w:bCs/>
          <w:sz w:val="20"/>
          <w:szCs w:val="20"/>
        </w:rPr>
        <w:t>https://doi.org/</w:t>
      </w:r>
      <w:r w:rsidR="001B6198" w:rsidRPr="00CB51F5">
        <w:rPr>
          <w:rFonts w:eastAsia="Times New Roman"/>
          <w:highlight w:val="yellow"/>
        </w:rPr>
        <w:t xml:space="preserve"> </w:t>
      </w:r>
    </w:p>
    <w:p w:rsidR="001B6198" w:rsidRPr="00CB51F5" w:rsidRDefault="001B6198" w:rsidP="001B6198">
      <w:pPr>
        <w:spacing w:line="240" w:lineRule="auto"/>
        <w:rPr>
          <w:rFonts w:eastAsia="Times New Roman"/>
        </w:rPr>
      </w:pPr>
      <w:r w:rsidRPr="001B6198">
        <w:rPr>
          <w:rFonts w:eastAsia="Times New Roman"/>
          <w:highlight w:val="yellow"/>
        </w:rPr>
        <w:t xml:space="preserve">10.1111/jbl.12223. </w:t>
      </w:r>
      <w:hyperlink r:id="rId5" w:history="1">
        <w:r w:rsidRPr="001B6198">
          <w:rPr>
            <w:rStyle w:val="Hyperlink"/>
            <w:rFonts w:eastAsia="Times New Roman"/>
            <w:highlight w:val="yellow"/>
          </w:rPr>
          <w:t>https://web-b-ebscohost-com.perdoceoed.idm.oclc.org/ehost/pdfviewer/pdfviewer?vid=1&amp;sid=25aa0b11-4531-4a60-a32c-f8dc35fbec6d%40pdc-v-sessmgr03</w:t>
        </w:r>
      </w:hyperlink>
      <w:r>
        <w:rPr>
          <w:rFonts w:eastAsia="Times New Roman"/>
        </w:rPr>
        <w:t xml:space="preserve"> </w:t>
      </w:r>
    </w:p>
    <w:p w:rsidR="00CB51F5" w:rsidRDefault="00CB51F5" w:rsidP="006A1B6B">
      <w:pPr>
        <w:spacing w:line="480" w:lineRule="auto"/>
        <w:ind w:left="720" w:hanging="720"/>
      </w:pPr>
    </w:p>
    <w:p w:rsidR="006A1B6B" w:rsidRDefault="006A1B6B" w:rsidP="006A1B6B">
      <w:pPr>
        <w:spacing w:line="480" w:lineRule="auto"/>
      </w:pPr>
    </w:p>
    <w:p w:rsidR="00CA6087" w:rsidRDefault="006013A6"/>
    <w:sectPr w:rsidR="00CA6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CDB"/>
    <w:multiLevelType w:val="multilevel"/>
    <w:tmpl w:val="BB0C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E6668E"/>
    <w:multiLevelType w:val="hybridMultilevel"/>
    <w:tmpl w:val="A19A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F0D1C"/>
    <w:multiLevelType w:val="hybridMultilevel"/>
    <w:tmpl w:val="3C389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61E6F"/>
    <w:multiLevelType w:val="hybridMultilevel"/>
    <w:tmpl w:val="F5126DCE"/>
    <w:lvl w:ilvl="0" w:tplc="D54671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BB76517"/>
    <w:multiLevelType w:val="hybridMultilevel"/>
    <w:tmpl w:val="9B2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6B"/>
    <w:rsid w:val="00156678"/>
    <w:rsid w:val="001A477A"/>
    <w:rsid w:val="001B6198"/>
    <w:rsid w:val="002037F9"/>
    <w:rsid w:val="003138F6"/>
    <w:rsid w:val="005233C9"/>
    <w:rsid w:val="006013A6"/>
    <w:rsid w:val="00675789"/>
    <w:rsid w:val="006A1B6B"/>
    <w:rsid w:val="007333E2"/>
    <w:rsid w:val="00851451"/>
    <w:rsid w:val="008F1D10"/>
    <w:rsid w:val="00A16553"/>
    <w:rsid w:val="00A60E3F"/>
    <w:rsid w:val="00B53825"/>
    <w:rsid w:val="00BC0889"/>
    <w:rsid w:val="00CB51F5"/>
    <w:rsid w:val="00D43A45"/>
    <w:rsid w:val="00DB37FC"/>
    <w:rsid w:val="00EA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CA7ED"/>
  <w15:chartTrackingRefBased/>
  <w15:docId w15:val="{A44DA623-F268-4205-9309-03C2C24E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B6B"/>
    <w:pPr>
      <w:spacing w:after="0" w:line="276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B51F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B6B"/>
    <w:pPr>
      <w:ind w:left="720"/>
      <w:contextualSpacing/>
    </w:pPr>
  </w:style>
  <w:style w:type="table" w:styleId="TableGrid">
    <w:name w:val="Table Grid"/>
    <w:basedOn w:val="TableNormal"/>
    <w:uiPriority w:val="59"/>
    <w:rsid w:val="006A1B6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1B6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B51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amily-name">
    <w:name w:val="family-name"/>
    <w:basedOn w:val="DefaultParagraphFont"/>
    <w:rsid w:val="00CB51F5"/>
  </w:style>
  <w:style w:type="paragraph" w:styleId="BalloonText">
    <w:name w:val="Balloon Text"/>
    <w:basedOn w:val="Normal"/>
    <w:link w:val="BalloonTextChar"/>
    <w:uiPriority w:val="99"/>
    <w:semiHidden/>
    <w:unhideWhenUsed/>
    <w:rsid w:val="001A47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-b-ebscohost-com.perdoceoed.idm.oclc.org/ehost/pdfviewer/pdfviewer?vid=1&amp;sid=25aa0b11-4531-4a60-a32c-f8dc35fbec6d%40pdc-v-sessmgr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CEC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Slater</dc:creator>
  <cp:keywords/>
  <dc:description/>
  <cp:lastModifiedBy>Troy Hicks</cp:lastModifiedBy>
  <cp:revision>10</cp:revision>
  <dcterms:created xsi:type="dcterms:W3CDTF">2021-07-14T15:11:00Z</dcterms:created>
  <dcterms:modified xsi:type="dcterms:W3CDTF">2021-07-15T21:40:00Z</dcterms:modified>
</cp:coreProperties>
</file>